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39395" w14:textId="77777777" w:rsidR="00B079D7" w:rsidRDefault="00B079D7">
      <w:pPr>
        <w:spacing w:before="0" w:after="0"/>
        <w:jc w:val="left"/>
      </w:pPr>
    </w:p>
    <w:p w14:paraId="4B52F730" w14:textId="77777777" w:rsidR="00B079D7" w:rsidRDefault="00FB20E9">
      <w:r>
        <w:rPr>
          <w:b/>
          <w:bCs/>
          <w:sz w:val="32"/>
          <w:szCs w:val="32"/>
        </w:rPr>
        <w:t>&lt;Début du modèle d’appel d’offres&gt;</w:t>
      </w:r>
    </w:p>
    <w:p w14:paraId="4B52F731" w14:textId="77777777" w:rsidR="00B079D7" w:rsidRPr="008840F6" w:rsidRDefault="00FB20E9">
      <w:pPr>
        <w:rPr>
          <w:b/>
          <w:bCs/>
          <w:color w:val="BF0034"/>
          <w:sz w:val="42"/>
          <w:szCs w:val="42"/>
          <w:lang w:val="de-DE"/>
        </w:rPr>
      </w:pPr>
      <w:r w:rsidRPr="008840F6">
        <w:rPr>
          <w:b/>
          <w:bCs/>
          <w:color w:val="BF0034"/>
          <w:sz w:val="42"/>
          <w:szCs w:val="42"/>
          <w:lang w:val="de-DE"/>
        </w:rPr>
        <w:t xml:space="preserve">Table des </w:t>
      </w:r>
      <w:proofErr w:type="spellStart"/>
      <w:r w:rsidRPr="008840F6">
        <w:rPr>
          <w:b/>
          <w:bCs/>
          <w:color w:val="BF0034"/>
          <w:sz w:val="42"/>
          <w:szCs w:val="42"/>
          <w:lang w:val="de-DE"/>
        </w:rPr>
        <w:t>matières</w:t>
      </w:r>
      <w:proofErr w:type="spellEnd"/>
    </w:p>
    <w:sdt>
      <w:sdtPr>
        <w:id w:val="920068525"/>
        <w:docPartObj>
          <w:docPartGallery w:val="Table of Contents"/>
          <w:docPartUnique/>
        </w:docPartObj>
      </w:sdtPr>
      <w:sdtEndPr>
        <w:rPr>
          <w:rFonts w:ascii="Calibri" w:eastAsia="Calibri" w:hAnsi="Calibri" w:cs="Calibri"/>
          <w:b/>
          <w:bCs/>
          <w:color w:val="auto"/>
          <w:lang w:val="fr"/>
        </w:rPr>
      </w:sdtEndPr>
      <w:sdtContent>
        <w:p w14:paraId="0B0D0F98" w14:textId="523299BD" w:rsidR="00500F67" w:rsidRDefault="00500F67">
          <w:pPr>
            <w:pStyle w:val="Inhaltsverzeichnisberschrift"/>
          </w:pPr>
        </w:p>
        <w:p w14:paraId="2CB046E5" w14:textId="459B212F" w:rsidR="00500F67" w:rsidRDefault="00500F67">
          <w:pPr>
            <w:pStyle w:val="Verzeichnis1"/>
            <w:rPr>
              <w:rFonts w:asciiTheme="minorHAnsi" w:eastAsiaTheme="minorEastAsia" w:hAnsiTheme="minorHAnsi" w:cstheme="minorBidi"/>
              <w:b w:val="0"/>
              <w:kern w:val="2"/>
              <w:sz w:val="24"/>
              <w:szCs w:val="24"/>
              <w:lang w:val="de-DE"/>
              <w14:ligatures w14:val="standardContextual"/>
            </w:rPr>
          </w:pPr>
          <w:r>
            <w:fldChar w:fldCharType="begin"/>
          </w:r>
          <w:r>
            <w:instrText xml:space="preserve"> TOC \o "1-3" \h \z \u </w:instrText>
          </w:r>
          <w:r>
            <w:fldChar w:fldCharType="separate"/>
          </w:r>
          <w:hyperlink w:anchor="_Toc242717581" w:history="1">
            <w:r w:rsidRPr="00EF6915">
              <w:rPr>
                <w:rStyle w:val="Hyperlink"/>
              </w:rPr>
              <w:t>1.</w:t>
            </w:r>
            <w:r>
              <w:rPr>
                <w:rFonts w:asciiTheme="minorHAnsi" w:eastAsiaTheme="minorEastAsia" w:hAnsiTheme="minorHAnsi" w:cstheme="minorBidi"/>
                <w:b w:val="0"/>
                <w:kern w:val="2"/>
                <w:sz w:val="24"/>
                <w:szCs w:val="24"/>
                <w:lang w:val="de-DE"/>
                <w14:ligatures w14:val="standardContextual"/>
              </w:rPr>
              <w:tab/>
            </w:r>
            <w:r w:rsidRPr="00EF6915">
              <w:rPr>
                <w:rStyle w:val="Hyperlink"/>
              </w:rPr>
              <w:t>Introduction et objectifs</w:t>
            </w:r>
            <w:r>
              <w:rPr>
                <w:webHidden/>
              </w:rPr>
              <w:tab/>
            </w:r>
            <w:r>
              <w:rPr>
                <w:webHidden/>
              </w:rPr>
              <w:fldChar w:fldCharType="begin"/>
            </w:r>
            <w:r>
              <w:rPr>
                <w:webHidden/>
              </w:rPr>
              <w:instrText xml:space="preserve"> PAGEREF _Toc242717581 \h </w:instrText>
            </w:r>
            <w:r>
              <w:rPr>
                <w:webHidden/>
              </w:rPr>
            </w:r>
            <w:r>
              <w:rPr>
                <w:webHidden/>
              </w:rPr>
              <w:fldChar w:fldCharType="separate"/>
            </w:r>
            <w:r>
              <w:rPr>
                <w:webHidden/>
              </w:rPr>
              <w:t>6</w:t>
            </w:r>
            <w:r>
              <w:rPr>
                <w:webHidden/>
              </w:rPr>
              <w:fldChar w:fldCharType="end"/>
            </w:r>
          </w:hyperlink>
        </w:p>
        <w:p w14:paraId="019C8C86" w14:textId="30C512B1" w:rsidR="00500F67" w:rsidRDefault="00500F67">
          <w:pPr>
            <w:pStyle w:val="Verzeichnis2"/>
            <w:tabs>
              <w:tab w:val="left" w:pos="720"/>
              <w:tab w:val="right" w:leader="dot" w:pos="9060"/>
            </w:tabs>
            <w:rPr>
              <w:rFonts w:asciiTheme="minorHAnsi" w:eastAsiaTheme="minorEastAsia" w:hAnsiTheme="minorHAnsi" w:cstheme="minorBidi"/>
              <w:noProof/>
              <w:kern w:val="2"/>
              <w:sz w:val="24"/>
              <w:szCs w:val="24"/>
              <w:lang w:val="de-DE"/>
              <w14:ligatures w14:val="standardContextual"/>
            </w:rPr>
          </w:pPr>
          <w:hyperlink w:anchor="_Toc242717582" w:history="1">
            <w:r w:rsidRPr="00EF6915">
              <w:rPr>
                <w:rStyle w:val="Hyperlink"/>
                <w:noProof/>
              </w:rPr>
              <w:t>A.</w:t>
            </w:r>
            <w:r>
              <w:rPr>
                <w:rFonts w:asciiTheme="minorHAnsi" w:eastAsiaTheme="minorEastAsia" w:hAnsiTheme="minorHAnsi" w:cstheme="minorBidi"/>
                <w:noProof/>
                <w:kern w:val="2"/>
                <w:sz w:val="24"/>
                <w:szCs w:val="24"/>
                <w:lang w:val="de-DE"/>
                <w14:ligatures w14:val="standardContextual"/>
              </w:rPr>
              <w:tab/>
            </w:r>
            <w:r w:rsidRPr="00EF6915">
              <w:rPr>
                <w:rStyle w:val="Hyperlink"/>
                <w:noProof/>
              </w:rPr>
              <w:t>Introduction</w:t>
            </w:r>
            <w:r>
              <w:rPr>
                <w:noProof/>
                <w:webHidden/>
              </w:rPr>
              <w:tab/>
            </w:r>
            <w:r>
              <w:rPr>
                <w:noProof/>
                <w:webHidden/>
              </w:rPr>
              <w:fldChar w:fldCharType="begin"/>
            </w:r>
            <w:r>
              <w:rPr>
                <w:noProof/>
                <w:webHidden/>
              </w:rPr>
              <w:instrText xml:space="preserve"> PAGEREF _Toc242717582 \h </w:instrText>
            </w:r>
            <w:r>
              <w:rPr>
                <w:noProof/>
                <w:webHidden/>
              </w:rPr>
            </w:r>
            <w:r>
              <w:rPr>
                <w:noProof/>
                <w:webHidden/>
              </w:rPr>
              <w:fldChar w:fldCharType="separate"/>
            </w:r>
            <w:r>
              <w:rPr>
                <w:noProof/>
                <w:webHidden/>
              </w:rPr>
              <w:t>6</w:t>
            </w:r>
            <w:r>
              <w:rPr>
                <w:noProof/>
                <w:webHidden/>
              </w:rPr>
              <w:fldChar w:fldCharType="end"/>
            </w:r>
          </w:hyperlink>
        </w:p>
        <w:p w14:paraId="6DC78F2C" w14:textId="0663473D" w:rsidR="00500F67" w:rsidRDefault="00500F67">
          <w:pPr>
            <w:pStyle w:val="Verzeichnis2"/>
            <w:tabs>
              <w:tab w:val="left" w:pos="720"/>
              <w:tab w:val="right" w:leader="dot" w:pos="9060"/>
            </w:tabs>
            <w:rPr>
              <w:rFonts w:asciiTheme="minorHAnsi" w:eastAsiaTheme="minorEastAsia" w:hAnsiTheme="minorHAnsi" w:cstheme="minorBidi"/>
              <w:noProof/>
              <w:kern w:val="2"/>
              <w:sz w:val="24"/>
              <w:szCs w:val="24"/>
              <w:lang w:val="de-DE"/>
              <w14:ligatures w14:val="standardContextual"/>
            </w:rPr>
          </w:pPr>
          <w:hyperlink w:anchor="_Toc242717583" w:history="1">
            <w:r w:rsidRPr="00EF6915">
              <w:rPr>
                <w:rStyle w:val="Hyperlink"/>
                <w:noProof/>
              </w:rPr>
              <w:t>B.</w:t>
            </w:r>
            <w:r>
              <w:rPr>
                <w:rFonts w:asciiTheme="minorHAnsi" w:eastAsiaTheme="minorEastAsia" w:hAnsiTheme="minorHAnsi" w:cstheme="minorBidi"/>
                <w:noProof/>
                <w:kern w:val="2"/>
                <w:sz w:val="24"/>
                <w:szCs w:val="24"/>
                <w:lang w:val="de-DE"/>
                <w14:ligatures w14:val="standardContextual"/>
              </w:rPr>
              <w:tab/>
            </w:r>
            <w:r w:rsidRPr="00EF6915">
              <w:rPr>
                <w:rStyle w:val="Hyperlink"/>
                <w:noProof/>
              </w:rPr>
              <w:t>Objectifs de cet appel d’offres</w:t>
            </w:r>
            <w:r>
              <w:rPr>
                <w:noProof/>
                <w:webHidden/>
              </w:rPr>
              <w:tab/>
            </w:r>
            <w:r>
              <w:rPr>
                <w:noProof/>
                <w:webHidden/>
              </w:rPr>
              <w:fldChar w:fldCharType="begin"/>
            </w:r>
            <w:r>
              <w:rPr>
                <w:noProof/>
                <w:webHidden/>
              </w:rPr>
              <w:instrText xml:space="preserve"> PAGEREF _Toc242717583 \h </w:instrText>
            </w:r>
            <w:r>
              <w:rPr>
                <w:noProof/>
                <w:webHidden/>
              </w:rPr>
            </w:r>
            <w:r>
              <w:rPr>
                <w:noProof/>
                <w:webHidden/>
              </w:rPr>
              <w:fldChar w:fldCharType="separate"/>
            </w:r>
            <w:r>
              <w:rPr>
                <w:noProof/>
                <w:webHidden/>
              </w:rPr>
              <w:t>7</w:t>
            </w:r>
            <w:r>
              <w:rPr>
                <w:noProof/>
                <w:webHidden/>
              </w:rPr>
              <w:fldChar w:fldCharType="end"/>
            </w:r>
          </w:hyperlink>
        </w:p>
        <w:p w14:paraId="1BCC886B" w14:textId="7878D797" w:rsidR="00500F67" w:rsidRDefault="00500F67">
          <w:pPr>
            <w:pStyle w:val="Verzeichnis2"/>
            <w:tabs>
              <w:tab w:val="left" w:pos="720"/>
              <w:tab w:val="right" w:leader="dot" w:pos="9060"/>
            </w:tabs>
            <w:rPr>
              <w:rFonts w:asciiTheme="minorHAnsi" w:eastAsiaTheme="minorEastAsia" w:hAnsiTheme="minorHAnsi" w:cstheme="minorBidi"/>
              <w:noProof/>
              <w:kern w:val="2"/>
              <w:sz w:val="24"/>
              <w:szCs w:val="24"/>
              <w:lang w:val="de-DE"/>
              <w14:ligatures w14:val="standardContextual"/>
            </w:rPr>
          </w:pPr>
          <w:hyperlink w:anchor="_Toc242717584" w:history="1">
            <w:r w:rsidRPr="00EF6915">
              <w:rPr>
                <w:rStyle w:val="Hyperlink"/>
                <w:noProof/>
              </w:rPr>
              <w:t>C.</w:t>
            </w:r>
            <w:r>
              <w:rPr>
                <w:rFonts w:asciiTheme="minorHAnsi" w:eastAsiaTheme="minorEastAsia" w:hAnsiTheme="minorHAnsi" w:cstheme="minorBidi"/>
                <w:noProof/>
                <w:kern w:val="2"/>
                <w:sz w:val="24"/>
                <w:szCs w:val="24"/>
                <w:lang w:val="de-DE"/>
                <w14:ligatures w14:val="standardContextual"/>
              </w:rPr>
              <w:tab/>
            </w:r>
            <w:r w:rsidRPr="00EF6915">
              <w:rPr>
                <w:rStyle w:val="Hyperlink"/>
                <w:noProof/>
              </w:rPr>
              <w:t>À propos des solutions demandées et définitions</w:t>
            </w:r>
            <w:r>
              <w:rPr>
                <w:noProof/>
                <w:webHidden/>
              </w:rPr>
              <w:tab/>
            </w:r>
            <w:r>
              <w:rPr>
                <w:noProof/>
                <w:webHidden/>
              </w:rPr>
              <w:fldChar w:fldCharType="begin"/>
            </w:r>
            <w:r>
              <w:rPr>
                <w:noProof/>
                <w:webHidden/>
              </w:rPr>
              <w:instrText xml:space="preserve"> PAGEREF _Toc242717584 \h </w:instrText>
            </w:r>
            <w:r>
              <w:rPr>
                <w:noProof/>
                <w:webHidden/>
              </w:rPr>
            </w:r>
            <w:r>
              <w:rPr>
                <w:noProof/>
                <w:webHidden/>
              </w:rPr>
              <w:fldChar w:fldCharType="separate"/>
            </w:r>
            <w:r>
              <w:rPr>
                <w:noProof/>
                <w:webHidden/>
              </w:rPr>
              <w:t>7</w:t>
            </w:r>
            <w:r>
              <w:rPr>
                <w:noProof/>
                <w:webHidden/>
              </w:rPr>
              <w:fldChar w:fldCharType="end"/>
            </w:r>
          </w:hyperlink>
        </w:p>
        <w:p w14:paraId="109A3270" w14:textId="7703E2E2" w:rsidR="00500F67" w:rsidRDefault="00500F67">
          <w:pPr>
            <w:pStyle w:val="Verzeichnis2"/>
            <w:tabs>
              <w:tab w:val="left" w:pos="720"/>
              <w:tab w:val="right" w:leader="dot" w:pos="9060"/>
            </w:tabs>
            <w:rPr>
              <w:rFonts w:asciiTheme="minorHAnsi" w:eastAsiaTheme="minorEastAsia" w:hAnsiTheme="minorHAnsi" w:cstheme="minorBidi"/>
              <w:noProof/>
              <w:kern w:val="2"/>
              <w:sz w:val="24"/>
              <w:szCs w:val="24"/>
              <w:lang w:val="de-DE"/>
              <w14:ligatures w14:val="standardContextual"/>
            </w:rPr>
          </w:pPr>
          <w:hyperlink w:anchor="_Toc242717585" w:history="1">
            <w:r w:rsidRPr="00EF6915">
              <w:rPr>
                <w:rStyle w:val="Hyperlink"/>
                <w:noProof/>
              </w:rPr>
              <w:t>D.</w:t>
            </w:r>
            <w:r>
              <w:rPr>
                <w:rFonts w:asciiTheme="minorHAnsi" w:eastAsiaTheme="minorEastAsia" w:hAnsiTheme="minorHAnsi" w:cstheme="minorBidi"/>
                <w:noProof/>
                <w:kern w:val="2"/>
                <w:sz w:val="24"/>
                <w:szCs w:val="24"/>
                <w:lang w:val="de-DE"/>
                <w14:ligatures w14:val="standardContextual"/>
              </w:rPr>
              <w:tab/>
            </w:r>
            <w:r w:rsidRPr="00EF6915">
              <w:rPr>
                <w:rStyle w:val="Hyperlink"/>
                <w:noProof/>
              </w:rPr>
              <w:t>Clause limitative de responsabilité</w:t>
            </w:r>
            <w:r>
              <w:rPr>
                <w:noProof/>
                <w:webHidden/>
              </w:rPr>
              <w:tab/>
            </w:r>
            <w:r>
              <w:rPr>
                <w:noProof/>
                <w:webHidden/>
              </w:rPr>
              <w:fldChar w:fldCharType="begin"/>
            </w:r>
            <w:r>
              <w:rPr>
                <w:noProof/>
                <w:webHidden/>
              </w:rPr>
              <w:instrText xml:space="preserve"> PAGEREF _Toc242717585 \h </w:instrText>
            </w:r>
            <w:r>
              <w:rPr>
                <w:noProof/>
                <w:webHidden/>
              </w:rPr>
            </w:r>
            <w:r>
              <w:rPr>
                <w:noProof/>
                <w:webHidden/>
              </w:rPr>
              <w:fldChar w:fldCharType="separate"/>
            </w:r>
            <w:r>
              <w:rPr>
                <w:noProof/>
                <w:webHidden/>
              </w:rPr>
              <w:t>8</w:t>
            </w:r>
            <w:r>
              <w:rPr>
                <w:noProof/>
                <w:webHidden/>
              </w:rPr>
              <w:fldChar w:fldCharType="end"/>
            </w:r>
          </w:hyperlink>
        </w:p>
        <w:p w14:paraId="068DA3B2" w14:textId="5D614103" w:rsidR="00500F67" w:rsidRDefault="00500F67">
          <w:pPr>
            <w:pStyle w:val="Verzeichnis1"/>
            <w:rPr>
              <w:rFonts w:asciiTheme="minorHAnsi" w:eastAsiaTheme="minorEastAsia" w:hAnsiTheme="minorHAnsi" w:cstheme="minorBidi"/>
              <w:b w:val="0"/>
              <w:kern w:val="2"/>
              <w:sz w:val="24"/>
              <w:szCs w:val="24"/>
              <w:lang w:val="de-DE"/>
              <w14:ligatures w14:val="standardContextual"/>
            </w:rPr>
          </w:pPr>
          <w:hyperlink w:anchor="_Toc242717586" w:history="1">
            <w:r w:rsidRPr="00EF6915">
              <w:rPr>
                <w:rStyle w:val="Hyperlink"/>
              </w:rPr>
              <w:t>2.</w:t>
            </w:r>
            <w:r>
              <w:rPr>
                <w:rFonts w:asciiTheme="minorHAnsi" w:eastAsiaTheme="minorEastAsia" w:hAnsiTheme="minorHAnsi" w:cstheme="minorBidi"/>
                <w:b w:val="0"/>
                <w:kern w:val="2"/>
                <w:sz w:val="24"/>
                <w:szCs w:val="24"/>
                <w:lang w:val="de-DE"/>
                <w14:ligatures w14:val="standardContextual"/>
              </w:rPr>
              <w:tab/>
            </w:r>
            <w:r w:rsidRPr="00EF6915">
              <w:rPr>
                <w:rStyle w:val="Hyperlink"/>
              </w:rPr>
              <w:t>Planning &amp; format des réponses</w:t>
            </w:r>
            <w:r>
              <w:rPr>
                <w:webHidden/>
              </w:rPr>
              <w:tab/>
            </w:r>
            <w:r>
              <w:rPr>
                <w:webHidden/>
              </w:rPr>
              <w:fldChar w:fldCharType="begin"/>
            </w:r>
            <w:r>
              <w:rPr>
                <w:webHidden/>
              </w:rPr>
              <w:instrText xml:space="preserve"> PAGEREF _Toc242717586 \h </w:instrText>
            </w:r>
            <w:r>
              <w:rPr>
                <w:webHidden/>
              </w:rPr>
            </w:r>
            <w:r>
              <w:rPr>
                <w:webHidden/>
              </w:rPr>
              <w:fldChar w:fldCharType="separate"/>
            </w:r>
            <w:r>
              <w:rPr>
                <w:webHidden/>
              </w:rPr>
              <w:t>9</w:t>
            </w:r>
            <w:r>
              <w:rPr>
                <w:webHidden/>
              </w:rPr>
              <w:fldChar w:fldCharType="end"/>
            </w:r>
          </w:hyperlink>
        </w:p>
        <w:p w14:paraId="02CD8F34" w14:textId="05EB1E08" w:rsidR="00500F67" w:rsidRDefault="00500F67">
          <w:pPr>
            <w:pStyle w:val="Verzeichnis2"/>
            <w:tabs>
              <w:tab w:val="left" w:pos="720"/>
              <w:tab w:val="right" w:leader="dot" w:pos="9060"/>
            </w:tabs>
            <w:rPr>
              <w:rFonts w:asciiTheme="minorHAnsi" w:eastAsiaTheme="minorEastAsia" w:hAnsiTheme="minorHAnsi" w:cstheme="minorBidi"/>
              <w:noProof/>
              <w:kern w:val="2"/>
              <w:sz w:val="24"/>
              <w:szCs w:val="24"/>
              <w:lang w:val="de-DE"/>
              <w14:ligatures w14:val="standardContextual"/>
            </w:rPr>
          </w:pPr>
          <w:hyperlink w:anchor="_Toc242717587" w:history="1">
            <w:r w:rsidRPr="00EF6915">
              <w:rPr>
                <w:rStyle w:val="Hyperlink"/>
                <w:noProof/>
              </w:rPr>
              <w:t>A.</w:t>
            </w:r>
            <w:r>
              <w:rPr>
                <w:rFonts w:asciiTheme="minorHAnsi" w:eastAsiaTheme="minorEastAsia" w:hAnsiTheme="minorHAnsi" w:cstheme="minorBidi"/>
                <w:noProof/>
                <w:kern w:val="2"/>
                <w:sz w:val="24"/>
                <w:szCs w:val="24"/>
                <w:lang w:val="de-DE"/>
                <w14:ligatures w14:val="standardContextual"/>
              </w:rPr>
              <w:tab/>
            </w:r>
            <w:r w:rsidRPr="00EF6915">
              <w:rPr>
                <w:rStyle w:val="Hyperlink"/>
                <w:noProof/>
              </w:rPr>
              <w:t>Intention de réponse</w:t>
            </w:r>
            <w:r>
              <w:rPr>
                <w:noProof/>
                <w:webHidden/>
              </w:rPr>
              <w:tab/>
            </w:r>
            <w:r>
              <w:rPr>
                <w:noProof/>
                <w:webHidden/>
              </w:rPr>
              <w:fldChar w:fldCharType="begin"/>
            </w:r>
            <w:r>
              <w:rPr>
                <w:noProof/>
                <w:webHidden/>
              </w:rPr>
              <w:instrText xml:space="preserve"> PAGEREF _Toc242717587 \h </w:instrText>
            </w:r>
            <w:r>
              <w:rPr>
                <w:noProof/>
                <w:webHidden/>
              </w:rPr>
            </w:r>
            <w:r>
              <w:rPr>
                <w:noProof/>
                <w:webHidden/>
              </w:rPr>
              <w:fldChar w:fldCharType="separate"/>
            </w:r>
            <w:r>
              <w:rPr>
                <w:noProof/>
                <w:webHidden/>
              </w:rPr>
              <w:t>9</w:t>
            </w:r>
            <w:r>
              <w:rPr>
                <w:noProof/>
                <w:webHidden/>
              </w:rPr>
              <w:fldChar w:fldCharType="end"/>
            </w:r>
          </w:hyperlink>
        </w:p>
        <w:p w14:paraId="22FB5F76" w14:textId="1E6E01DC" w:rsidR="00500F67" w:rsidRDefault="00500F67">
          <w:pPr>
            <w:pStyle w:val="Verzeichnis2"/>
            <w:tabs>
              <w:tab w:val="left" w:pos="720"/>
              <w:tab w:val="right" w:leader="dot" w:pos="9060"/>
            </w:tabs>
            <w:rPr>
              <w:rFonts w:asciiTheme="minorHAnsi" w:eastAsiaTheme="minorEastAsia" w:hAnsiTheme="minorHAnsi" w:cstheme="minorBidi"/>
              <w:noProof/>
              <w:kern w:val="2"/>
              <w:sz w:val="24"/>
              <w:szCs w:val="24"/>
              <w:lang w:val="de-DE"/>
              <w14:ligatures w14:val="standardContextual"/>
            </w:rPr>
          </w:pPr>
          <w:hyperlink w:anchor="_Toc242717588" w:history="1">
            <w:r w:rsidRPr="00EF6915">
              <w:rPr>
                <w:rStyle w:val="Hyperlink"/>
                <w:noProof/>
              </w:rPr>
              <w:t>B.</w:t>
            </w:r>
            <w:r>
              <w:rPr>
                <w:rFonts w:asciiTheme="minorHAnsi" w:eastAsiaTheme="minorEastAsia" w:hAnsiTheme="minorHAnsi" w:cstheme="minorBidi"/>
                <w:noProof/>
                <w:kern w:val="2"/>
                <w:sz w:val="24"/>
                <w:szCs w:val="24"/>
                <w:lang w:val="de-DE"/>
                <w14:ligatures w14:val="standardContextual"/>
              </w:rPr>
              <w:tab/>
            </w:r>
            <w:r w:rsidRPr="00EF6915">
              <w:rPr>
                <w:rStyle w:val="Hyperlink"/>
                <w:noProof/>
              </w:rPr>
              <w:t>Questions des soumissionnaires</w:t>
            </w:r>
            <w:r>
              <w:rPr>
                <w:noProof/>
                <w:webHidden/>
              </w:rPr>
              <w:tab/>
            </w:r>
            <w:r>
              <w:rPr>
                <w:noProof/>
                <w:webHidden/>
              </w:rPr>
              <w:fldChar w:fldCharType="begin"/>
            </w:r>
            <w:r>
              <w:rPr>
                <w:noProof/>
                <w:webHidden/>
              </w:rPr>
              <w:instrText xml:space="preserve"> PAGEREF _Toc242717588 \h </w:instrText>
            </w:r>
            <w:r>
              <w:rPr>
                <w:noProof/>
                <w:webHidden/>
              </w:rPr>
            </w:r>
            <w:r>
              <w:rPr>
                <w:noProof/>
                <w:webHidden/>
              </w:rPr>
              <w:fldChar w:fldCharType="separate"/>
            </w:r>
            <w:r>
              <w:rPr>
                <w:noProof/>
                <w:webHidden/>
              </w:rPr>
              <w:t>9</w:t>
            </w:r>
            <w:r>
              <w:rPr>
                <w:noProof/>
                <w:webHidden/>
              </w:rPr>
              <w:fldChar w:fldCharType="end"/>
            </w:r>
          </w:hyperlink>
        </w:p>
        <w:p w14:paraId="2089F3BC" w14:textId="1D6D3481" w:rsidR="00500F67" w:rsidRDefault="00500F67">
          <w:pPr>
            <w:pStyle w:val="Verzeichnis2"/>
            <w:tabs>
              <w:tab w:val="left" w:pos="720"/>
              <w:tab w:val="right" w:leader="dot" w:pos="9060"/>
            </w:tabs>
            <w:rPr>
              <w:rFonts w:asciiTheme="minorHAnsi" w:eastAsiaTheme="minorEastAsia" w:hAnsiTheme="minorHAnsi" w:cstheme="minorBidi"/>
              <w:noProof/>
              <w:kern w:val="2"/>
              <w:sz w:val="24"/>
              <w:szCs w:val="24"/>
              <w:lang w:val="de-DE"/>
              <w14:ligatures w14:val="standardContextual"/>
            </w:rPr>
          </w:pPr>
          <w:hyperlink w:anchor="_Toc242717589" w:history="1">
            <w:r w:rsidRPr="00EF6915">
              <w:rPr>
                <w:rStyle w:val="Hyperlink"/>
                <w:noProof/>
              </w:rPr>
              <w:t>C.</w:t>
            </w:r>
            <w:r>
              <w:rPr>
                <w:rFonts w:asciiTheme="minorHAnsi" w:eastAsiaTheme="minorEastAsia" w:hAnsiTheme="minorHAnsi" w:cstheme="minorBidi"/>
                <w:noProof/>
                <w:kern w:val="2"/>
                <w:sz w:val="24"/>
                <w:szCs w:val="24"/>
                <w:lang w:val="de-DE"/>
                <w14:ligatures w14:val="standardContextual"/>
              </w:rPr>
              <w:tab/>
            </w:r>
            <w:r w:rsidRPr="00EF6915">
              <w:rPr>
                <w:rStyle w:val="Hyperlink"/>
                <w:noProof/>
              </w:rPr>
              <w:t>Soumission des propositions</w:t>
            </w:r>
            <w:r>
              <w:rPr>
                <w:noProof/>
                <w:webHidden/>
              </w:rPr>
              <w:tab/>
            </w:r>
            <w:r>
              <w:rPr>
                <w:noProof/>
                <w:webHidden/>
              </w:rPr>
              <w:fldChar w:fldCharType="begin"/>
            </w:r>
            <w:r>
              <w:rPr>
                <w:noProof/>
                <w:webHidden/>
              </w:rPr>
              <w:instrText xml:space="preserve"> PAGEREF _Toc242717589 \h </w:instrText>
            </w:r>
            <w:r>
              <w:rPr>
                <w:noProof/>
                <w:webHidden/>
              </w:rPr>
            </w:r>
            <w:r>
              <w:rPr>
                <w:noProof/>
                <w:webHidden/>
              </w:rPr>
              <w:fldChar w:fldCharType="separate"/>
            </w:r>
            <w:r>
              <w:rPr>
                <w:noProof/>
                <w:webHidden/>
              </w:rPr>
              <w:t>9</w:t>
            </w:r>
            <w:r>
              <w:rPr>
                <w:noProof/>
                <w:webHidden/>
              </w:rPr>
              <w:fldChar w:fldCharType="end"/>
            </w:r>
          </w:hyperlink>
        </w:p>
        <w:p w14:paraId="675830D0" w14:textId="3E0B8BE6" w:rsidR="00500F67" w:rsidRDefault="00500F67">
          <w:pPr>
            <w:pStyle w:val="Verzeichnis2"/>
            <w:tabs>
              <w:tab w:val="left" w:pos="720"/>
              <w:tab w:val="right" w:leader="dot" w:pos="9060"/>
            </w:tabs>
            <w:rPr>
              <w:rFonts w:asciiTheme="minorHAnsi" w:eastAsiaTheme="minorEastAsia" w:hAnsiTheme="minorHAnsi" w:cstheme="minorBidi"/>
              <w:noProof/>
              <w:kern w:val="2"/>
              <w:sz w:val="24"/>
              <w:szCs w:val="24"/>
              <w:lang w:val="de-DE"/>
              <w14:ligatures w14:val="standardContextual"/>
            </w:rPr>
          </w:pPr>
          <w:hyperlink w:anchor="_Toc242717590" w:history="1">
            <w:r w:rsidRPr="00EF6915">
              <w:rPr>
                <w:rStyle w:val="Hyperlink"/>
                <w:noProof/>
              </w:rPr>
              <w:t>D.</w:t>
            </w:r>
            <w:r>
              <w:rPr>
                <w:rFonts w:asciiTheme="minorHAnsi" w:eastAsiaTheme="minorEastAsia" w:hAnsiTheme="minorHAnsi" w:cstheme="minorBidi"/>
                <w:noProof/>
                <w:kern w:val="2"/>
                <w:sz w:val="24"/>
                <w:szCs w:val="24"/>
                <w:lang w:val="de-DE"/>
                <w14:ligatures w14:val="standardContextual"/>
              </w:rPr>
              <w:tab/>
            </w:r>
            <w:r w:rsidRPr="00EF6915">
              <w:rPr>
                <w:rStyle w:val="Hyperlink"/>
                <w:noProof/>
              </w:rPr>
              <w:t>Format des propositions</w:t>
            </w:r>
            <w:r>
              <w:rPr>
                <w:noProof/>
                <w:webHidden/>
              </w:rPr>
              <w:tab/>
            </w:r>
            <w:r>
              <w:rPr>
                <w:noProof/>
                <w:webHidden/>
              </w:rPr>
              <w:fldChar w:fldCharType="begin"/>
            </w:r>
            <w:r>
              <w:rPr>
                <w:noProof/>
                <w:webHidden/>
              </w:rPr>
              <w:instrText xml:space="preserve"> PAGEREF _Toc242717590 \h </w:instrText>
            </w:r>
            <w:r>
              <w:rPr>
                <w:noProof/>
                <w:webHidden/>
              </w:rPr>
            </w:r>
            <w:r>
              <w:rPr>
                <w:noProof/>
                <w:webHidden/>
              </w:rPr>
              <w:fldChar w:fldCharType="separate"/>
            </w:r>
            <w:r>
              <w:rPr>
                <w:noProof/>
                <w:webHidden/>
              </w:rPr>
              <w:t>9</w:t>
            </w:r>
            <w:r>
              <w:rPr>
                <w:noProof/>
                <w:webHidden/>
              </w:rPr>
              <w:fldChar w:fldCharType="end"/>
            </w:r>
          </w:hyperlink>
        </w:p>
        <w:p w14:paraId="3D557A46" w14:textId="70556E9B" w:rsidR="00500F67" w:rsidRDefault="00500F67">
          <w:pPr>
            <w:pStyle w:val="Verzeichnis2"/>
            <w:tabs>
              <w:tab w:val="left" w:pos="720"/>
              <w:tab w:val="right" w:leader="dot" w:pos="9060"/>
            </w:tabs>
            <w:rPr>
              <w:rFonts w:asciiTheme="minorHAnsi" w:eastAsiaTheme="minorEastAsia" w:hAnsiTheme="minorHAnsi" w:cstheme="minorBidi"/>
              <w:noProof/>
              <w:kern w:val="2"/>
              <w:sz w:val="24"/>
              <w:szCs w:val="24"/>
              <w:lang w:val="de-DE"/>
              <w14:ligatures w14:val="standardContextual"/>
            </w:rPr>
          </w:pPr>
          <w:hyperlink w:anchor="_Toc242717591" w:history="1">
            <w:r w:rsidRPr="00EF6915">
              <w:rPr>
                <w:rStyle w:val="Hyperlink"/>
                <w:noProof/>
              </w:rPr>
              <w:t>E.</w:t>
            </w:r>
            <w:r>
              <w:rPr>
                <w:rFonts w:asciiTheme="minorHAnsi" w:eastAsiaTheme="minorEastAsia" w:hAnsiTheme="minorHAnsi" w:cstheme="minorBidi"/>
                <w:noProof/>
                <w:kern w:val="2"/>
                <w:sz w:val="24"/>
                <w:szCs w:val="24"/>
                <w:lang w:val="de-DE"/>
                <w14:ligatures w14:val="standardContextual"/>
              </w:rPr>
              <w:tab/>
            </w:r>
            <w:r w:rsidRPr="00EF6915">
              <w:rPr>
                <w:rStyle w:val="Hyperlink"/>
                <w:noProof/>
              </w:rPr>
              <w:t>Contacts et procédures</w:t>
            </w:r>
            <w:r>
              <w:rPr>
                <w:noProof/>
                <w:webHidden/>
              </w:rPr>
              <w:tab/>
            </w:r>
            <w:r>
              <w:rPr>
                <w:noProof/>
                <w:webHidden/>
              </w:rPr>
              <w:fldChar w:fldCharType="begin"/>
            </w:r>
            <w:r>
              <w:rPr>
                <w:noProof/>
                <w:webHidden/>
              </w:rPr>
              <w:instrText xml:space="preserve"> PAGEREF _Toc242717591 \h </w:instrText>
            </w:r>
            <w:r>
              <w:rPr>
                <w:noProof/>
                <w:webHidden/>
              </w:rPr>
            </w:r>
            <w:r>
              <w:rPr>
                <w:noProof/>
                <w:webHidden/>
              </w:rPr>
              <w:fldChar w:fldCharType="separate"/>
            </w:r>
            <w:r>
              <w:rPr>
                <w:noProof/>
                <w:webHidden/>
              </w:rPr>
              <w:t>9</w:t>
            </w:r>
            <w:r>
              <w:rPr>
                <w:noProof/>
                <w:webHidden/>
              </w:rPr>
              <w:fldChar w:fldCharType="end"/>
            </w:r>
          </w:hyperlink>
        </w:p>
        <w:p w14:paraId="134099B0" w14:textId="2B6BEE96" w:rsidR="00500F67" w:rsidRDefault="00500F67">
          <w:pPr>
            <w:pStyle w:val="Verzeichnis2"/>
            <w:tabs>
              <w:tab w:val="left" w:pos="720"/>
              <w:tab w:val="right" w:leader="dot" w:pos="9060"/>
            </w:tabs>
            <w:rPr>
              <w:rFonts w:asciiTheme="minorHAnsi" w:eastAsiaTheme="minorEastAsia" w:hAnsiTheme="minorHAnsi" w:cstheme="minorBidi"/>
              <w:noProof/>
              <w:kern w:val="2"/>
              <w:sz w:val="24"/>
              <w:szCs w:val="24"/>
              <w:lang w:val="de-DE"/>
              <w14:ligatures w14:val="standardContextual"/>
            </w:rPr>
          </w:pPr>
          <w:hyperlink w:anchor="_Toc242717592" w:history="1">
            <w:r w:rsidRPr="00EF6915">
              <w:rPr>
                <w:rStyle w:val="Hyperlink"/>
                <w:noProof/>
              </w:rPr>
              <w:t>F.</w:t>
            </w:r>
            <w:r>
              <w:rPr>
                <w:rFonts w:asciiTheme="minorHAnsi" w:eastAsiaTheme="minorEastAsia" w:hAnsiTheme="minorHAnsi" w:cstheme="minorBidi"/>
                <w:noProof/>
                <w:kern w:val="2"/>
                <w:sz w:val="24"/>
                <w:szCs w:val="24"/>
                <w:lang w:val="de-DE"/>
                <w14:ligatures w14:val="standardContextual"/>
              </w:rPr>
              <w:tab/>
            </w:r>
            <w:r w:rsidRPr="00EF6915">
              <w:rPr>
                <w:rStyle w:val="Hyperlink"/>
                <w:noProof/>
              </w:rPr>
              <w:t>Planning prévu</w:t>
            </w:r>
            <w:r>
              <w:rPr>
                <w:noProof/>
                <w:webHidden/>
              </w:rPr>
              <w:tab/>
            </w:r>
            <w:r>
              <w:rPr>
                <w:noProof/>
                <w:webHidden/>
              </w:rPr>
              <w:fldChar w:fldCharType="begin"/>
            </w:r>
            <w:r>
              <w:rPr>
                <w:noProof/>
                <w:webHidden/>
              </w:rPr>
              <w:instrText xml:space="preserve"> PAGEREF _Toc242717592 \h </w:instrText>
            </w:r>
            <w:r>
              <w:rPr>
                <w:noProof/>
                <w:webHidden/>
              </w:rPr>
            </w:r>
            <w:r>
              <w:rPr>
                <w:noProof/>
                <w:webHidden/>
              </w:rPr>
              <w:fldChar w:fldCharType="separate"/>
            </w:r>
            <w:r>
              <w:rPr>
                <w:noProof/>
                <w:webHidden/>
              </w:rPr>
              <w:t>9</w:t>
            </w:r>
            <w:r>
              <w:rPr>
                <w:noProof/>
                <w:webHidden/>
              </w:rPr>
              <w:fldChar w:fldCharType="end"/>
            </w:r>
          </w:hyperlink>
        </w:p>
        <w:p w14:paraId="3054A8A4" w14:textId="0DB5923C" w:rsidR="00500F67" w:rsidRDefault="00500F67">
          <w:pPr>
            <w:pStyle w:val="Verzeichnis1"/>
            <w:rPr>
              <w:rFonts w:asciiTheme="minorHAnsi" w:eastAsiaTheme="minorEastAsia" w:hAnsiTheme="minorHAnsi" w:cstheme="minorBidi"/>
              <w:b w:val="0"/>
              <w:kern w:val="2"/>
              <w:sz w:val="24"/>
              <w:szCs w:val="24"/>
              <w:lang w:val="de-DE"/>
              <w14:ligatures w14:val="standardContextual"/>
            </w:rPr>
          </w:pPr>
          <w:hyperlink w:anchor="_Toc242717593" w:history="1">
            <w:r w:rsidRPr="00EF6915">
              <w:rPr>
                <w:rStyle w:val="Hyperlink"/>
              </w:rPr>
              <w:t>3.</w:t>
            </w:r>
            <w:r>
              <w:rPr>
                <w:rFonts w:asciiTheme="minorHAnsi" w:eastAsiaTheme="minorEastAsia" w:hAnsiTheme="minorHAnsi" w:cstheme="minorBidi"/>
                <w:b w:val="0"/>
                <w:kern w:val="2"/>
                <w:sz w:val="24"/>
                <w:szCs w:val="24"/>
                <w:lang w:val="de-DE"/>
                <w14:ligatures w14:val="standardContextual"/>
              </w:rPr>
              <w:tab/>
            </w:r>
            <w:r w:rsidRPr="00EF6915">
              <w:rPr>
                <w:rStyle w:val="Hyperlink"/>
              </w:rPr>
              <w:t>Critères d’évaluation des réponses</w:t>
            </w:r>
            <w:r>
              <w:rPr>
                <w:webHidden/>
              </w:rPr>
              <w:tab/>
            </w:r>
            <w:r>
              <w:rPr>
                <w:webHidden/>
              </w:rPr>
              <w:fldChar w:fldCharType="begin"/>
            </w:r>
            <w:r>
              <w:rPr>
                <w:webHidden/>
              </w:rPr>
              <w:instrText xml:space="preserve"> PAGEREF _Toc242717593 \h </w:instrText>
            </w:r>
            <w:r>
              <w:rPr>
                <w:webHidden/>
              </w:rPr>
            </w:r>
            <w:r>
              <w:rPr>
                <w:webHidden/>
              </w:rPr>
              <w:fldChar w:fldCharType="separate"/>
            </w:r>
            <w:r>
              <w:rPr>
                <w:webHidden/>
              </w:rPr>
              <w:t>10</w:t>
            </w:r>
            <w:r>
              <w:rPr>
                <w:webHidden/>
              </w:rPr>
              <w:fldChar w:fldCharType="end"/>
            </w:r>
          </w:hyperlink>
        </w:p>
        <w:p w14:paraId="3AD65BCB" w14:textId="6ACE849F" w:rsidR="00500F67" w:rsidRDefault="00500F67">
          <w:pPr>
            <w:pStyle w:val="Verzeichnis1"/>
            <w:rPr>
              <w:rFonts w:asciiTheme="minorHAnsi" w:eastAsiaTheme="minorEastAsia" w:hAnsiTheme="minorHAnsi" w:cstheme="minorBidi"/>
              <w:b w:val="0"/>
              <w:kern w:val="2"/>
              <w:sz w:val="24"/>
              <w:szCs w:val="24"/>
              <w:lang w:val="de-DE"/>
              <w14:ligatures w14:val="standardContextual"/>
            </w:rPr>
          </w:pPr>
          <w:hyperlink w:anchor="_Toc242717594" w:history="1">
            <w:r w:rsidRPr="00EF6915">
              <w:rPr>
                <w:rStyle w:val="Hyperlink"/>
              </w:rPr>
              <w:t>4.</w:t>
            </w:r>
            <w:r>
              <w:rPr>
                <w:rFonts w:asciiTheme="minorHAnsi" w:eastAsiaTheme="minorEastAsia" w:hAnsiTheme="minorHAnsi" w:cstheme="minorBidi"/>
                <w:b w:val="0"/>
                <w:kern w:val="2"/>
                <w:sz w:val="24"/>
                <w:szCs w:val="24"/>
                <w:lang w:val="de-DE"/>
                <w14:ligatures w14:val="standardContextual"/>
              </w:rPr>
              <w:tab/>
            </w:r>
            <w:r w:rsidRPr="00EF6915">
              <w:rPr>
                <w:rStyle w:val="Hyperlink"/>
              </w:rPr>
              <w:t>Réponses des fournisseurs</w:t>
            </w:r>
            <w:r>
              <w:rPr>
                <w:webHidden/>
              </w:rPr>
              <w:tab/>
            </w:r>
            <w:r>
              <w:rPr>
                <w:webHidden/>
              </w:rPr>
              <w:fldChar w:fldCharType="begin"/>
            </w:r>
            <w:r>
              <w:rPr>
                <w:webHidden/>
              </w:rPr>
              <w:instrText xml:space="preserve"> PAGEREF _Toc242717594 \h </w:instrText>
            </w:r>
            <w:r>
              <w:rPr>
                <w:webHidden/>
              </w:rPr>
            </w:r>
            <w:r>
              <w:rPr>
                <w:webHidden/>
              </w:rPr>
              <w:fldChar w:fldCharType="separate"/>
            </w:r>
            <w:r>
              <w:rPr>
                <w:webHidden/>
              </w:rPr>
              <w:t>11</w:t>
            </w:r>
            <w:r>
              <w:rPr>
                <w:webHidden/>
              </w:rPr>
              <w:fldChar w:fldCharType="end"/>
            </w:r>
          </w:hyperlink>
        </w:p>
        <w:p w14:paraId="4C8C47C6" w14:textId="3D7E4C10" w:rsidR="00500F67" w:rsidRDefault="00500F67">
          <w:pPr>
            <w:pStyle w:val="Verzeichnis2"/>
            <w:tabs>
              <w:tab w:val="left" w:pos="720"/>
              <w:tab w:val="right" w:leader="dot" w:pos="9060"/>
            </w:tabs>
            <w:rPr>
              <w:rFonts w:asciiTheme="minorHAnsi" w:eastAsiaTheme="minorEastAsia" w:hAnsiTheme="minorHAnsi" w:cstheme="minorBidi"/>
              <w:noProof/>
              <w:kern w:val="2"/>
              <w:sz w:val="24"/>
              <w:szCs w:val="24"/>
              <w:lang w:val="de-DE"/>
              <w14:ligatures w14:val="standardContextual"/>
            </w:rPr>
          </w:pPr>
          <w:hyperlink w:anchor="_Toc242717595" w:history="1">
            <w:r w:rsidRPr="00EF6915">
              <w:rPr>
                <w:rStyle w:val="Hyperlink"/>
                <w:noProof/>
              </w:rPr>
              <w:t>A.</w:t>
            </w:r>
            <w:r>
              <w:rPr>
                <w:rFonts w:asciiTheme="minorHAnsi" w:eastAsiaTheme="minorEastAsia" w:hAnsiTheme="minorHAnsi" w:cstheme="minorBidi"/>
                <w:noProof/>
                <w:kern w:val="2"/>
                <w:sz w:val="24"/>
                <w:szCs w:val="24"/>
                <w:lang w:val="de-DE"/>
                <w14:ligatures w14:val="standardContextual"/>
              </w:rPr>
              <w:tab/>
            </w:r>
            <w:r w:rsidRPr="00EF6915">
              <w:rPr>
                <w:rStyle w:val="Hyperlink"/>
                <w:noProof/>
              </w:rPr>
              <w:t>Résumé de l’offre proposée</w:t>
            </w:r>
            <w:r>
              <w:rPr>
                <w:noProof/>
                <w:webHidden/>
              </w:rPr>
              <w:tab/>
            </w:r>
            <w:r>
              <w:rPr>
                <w:noProof/>
                <w:webHidden/>
              </w:rPr>
              <w:fldChar w:fldCharType="begin"/>
            </w:r>
            <w:r>
              <w:rPr>
                <w:noProof/>
                <w:webHidden/>
              </w:rPr>
              <w:instrText xml:space="preserve"> PAGEREF _Toc242717595 \h </w:instrText>
            </w:r>
            <w:r>
              <w:rPr>
                <w:noProof/>
                <w:webHidden/>
              </w:rPr>
            </w:r>
            <w:r>
              <w:rPr>
                <w:noProof/>
                <w:webHidden/>
              </w:rPr>
              <w:fldChar w:fldCharType="separate"/>
            </w:r>
            <w:r>
              <w:rPr>
                <w:noProof/>
                <w:webHidden/>
              </w:rPr>
              <w:t>11</w:t>
            </w:r>
            <w:r>
              <w:rPr>
                <w:noProof/>
                <w:webHidden/>
              </w:rPr>
              <w:fldChar w:fldCharType="end"/>
            </w:r>
          </w:hyperlink>
        </w:p>
        <w:p w14:paraId="3CAA4647" w14:textId="6CCE0D28" w:rsidR="00500F67" w:rsidRDefault="00500F67">
          <w:pPr>
            <w:pStyle w:val="Verzeichnis2"/>
            <w:tabs>
              <w:tab w:val="left" w:pos="720"/>
              <w:tab w:val="right" w:leader="dot" w:pos="9060"/>
            </w:tabs>
            <w:rPr>
              <w:rFonts w:asciiTheme="minorHAnsi" w:eastAsiaTheme="minorEastAsia" w:hAnsiTheme="minorHAnsi" w:cstheme="minorBidi"/>
              <w:noProof/>
              <w:kern w:val="2"/>
              <w:sz w:val="24"/>
              <w:szCs w:val="24"/>
              <w:lang w:val="de-DE"/>
              <w14:ligatures w14:val="standardContextual"/>
            </w:rPr>
          </w:pPr>
          <w:hyperlink w:anchor="_Toc242717596" w:history="1">
            <w:r w:rsidRPr="00EF6915">
              <w:rPr>
                <w:rStyle w:val="Hyperlink"/>
                <w:noProof/>
              </w:rPr>
              <w:t>B.</w:t>
            </w:r>
            <w:r>
              <w:rPr>
                <w:rFonts w:asciiTheme="minorHAnsi" w:eastAsiaTheme="minorEastAsia" w:hAnsiTheme="minorHAnsi" w:cstheme="minorBidi"/>
                <w:noProof/>
                <w:kern w:val="2"/>
                <w:sz w:val="24"/>
                <w:szCs w:val="24"/>
                <w:lang w:val="de-DE"/>
                <w14:ligatures w14:val="standardContextual"/>
              </w:rPr>
              <w:tab/>
            </w:r>
            <w:r w:rsidRPr="00EF6915">
              <w:rPr>
                <w:rStyle w:val="Hyperlink"/>
                <w:noProof/>
              </w:rPr>
              <w:t>Réponse détaillée</w:t>
            </w:r>
            <w:r>
              <w:rPr>
                <w:noProof/>
                <w:webHidden/>
              </w:rPr>
              <w:tab/>
            </w:r>
            <w:r>
              <w:rPr>
                <w:noProof/>
                <w:webHidden/>
              </w:rPr>
              <w:fldChar w:fldCharType="begin"/>
            </w:r>
            <w:r>
              <w:rPr>
                <w:noProof/>
                <w:webHidden/>
              </w:rPr>
              <w:instrText xml:space="preserve"> PAGEREF _Toc242717596 \h </w:instrText>
            </w:r>
            <w:r>
              <w:rPr>
                <w:noProof/>
                <w:webHidden/>
              </w:rPr>
            </w:r>
            <w:r>
              <w:rPr>
                <w:noProof/>
                <w:webHidden/>
              </w:rPr>
              <w:fldChar w:fldCharType="separate"/>
            </w:r>
            <w:r>
              <w:rPr>
                <w:noProof/>
                <w:webHidden/>
              </w:rPr>
              <w:t>11</w:t>
            </w:r>
            <w:r>
              <w:rPr>
                <w:noProof/>
                <w:webHidden/>
              </w:rPr>
              <w:fldChar w:fldCharType="end"/>
            </w:r>
          </w:hyperlink>
        </w:p>
        <w:p w14:paraId="6B56F957" w14:textId="021EE4BE" w:rsidR="00500F67" w:rsidRDefault="00500F67">
          <w:pPr>
            <w:pStyle w:val="Verzeichnis2"/>
            <w:tabs>
              <w:tab w:val="left" w:pos="720"/>
              <w:tab w:val="right" w:leader="dot" w:pos="9060"/>
            </w:tabs>
            <w:rPr>
              <w:rFonts w:asciiTheme="minorHAnsi" w:eastAsiaTheme="minorEastAsia" w:hAnsiTheme="minorHAnsi" w:cstheme="minorBidi"/>
              <w:noProof/>
              <w:kern w:val="2"/>
              <w:sz w:val="24"/>
              <w:szCs w:val="24"/>
              <w:lang w:val="de-DE"/>
              <w14:ligatures w14:val="standardContextual"/>
            </w:rPr>
          </w:pPr>
          <w:hyperlink w:anchor="_Toc242717597" w:history="1">
            <w:r w:rsidRPr="00EF6915">
              <w:rPr>
                <w:rStyle w:val="Hyperlink"/>
                <w:noProof/>
              </w:rPr>
              <w:t>C.</w:t>
            </w:r>
            <w:r>
              <w:rPr>
                <w:rFonts w:asciiTheme="minorHAnsi" w:eastAsiaTheme="minorEastAsia" w:hAnsiTheme="minorHAnsi" w:cstheme="minorBidi"/>
                <w:noProof/>
                <w:kern w:val="2"/>
                <w:sz w:val="24"/>
                <w:szCs w:val="24"/>
                <w:lang w:val="de-DE"/>
                <w14:ligatures w14:val="standardContextual"/>
              </w:rPr>
              <w:tab/>
            </w:r>
            <w:r w:rsidRPr="00EF6915">
              <w:rPr>
                <w:rStyle w:val="Hyperlink"/>
                <w:noProof/>
              </w:rPr>
              <w:t>À propos du fournisseur et informations financières</w:t>
            </w:r>
            <w:r>
              <w:rPr>
                <w:noProof/>
                <w:webHidden/>
              </w:rPr>
              <w:tab/>
            </w:r>
            <w:r>
              <w:rPr>
                <w:noProof/>
                <w:webHidden/>
              </w:rPr>
              <w:fldChar w:fldCharType="begin"/>
            </w:r>
            <w:r>
              <w:rPr>
                <w:noProof/>
                <w:webHidden/>
              </w:rPr>
              <w:instrText xml:space="preserve"> PAGEREF _Toc242717597 \h </w:instrText>
            </w:r>
            <w:r>
              <w:rPr>
                <w:noProof/>
                <w:webHidden/>
              </w:rPr>
            </w:r>
            <w:r>
              <w:rPr>
                <w:noProof/>
                <w:webHidden/>
              </w:rPr>
              <w:fldChar w:fldCharType="separate"/>
            </w:r>
            <w:r>
              <w:rPr>
                <w:noProof/>
                <w:webHidden/>
              </w:rPr>
              <w:t>11</w:t>
            </w:r>
            <w:r>
              <w:rPr>
                <w:noProof/>
                <w:webHidden/>
              </w:rPr>
              <w:fldChar w:fldCharType="end"/>
            </w:r>
          </w:hyperlink>
        </w:p>
        <w:p w14:paraId="02A87FDC" w14:textId="28D62FD3" w:rsidR="00500F67" w:rsidRDefault="00500F67">
          <w:pPr>
            <w:pStyle w:val="Verzeichnis2"/>
            <w:tabs>
              <w:tab w:val="left" w:pos="720"/>
              <w:tab w:val="right" w:leader="dot" w:pos="9060"/>
            </w:tabs>
            <w:rPr>
              <w:rFonts w:asciiTheme="minorHAnsi" w:eastAsiaTheme="minorEastAsia" w:hAnsiTheme="minorHAnsi" w:cstheme="minorBidi"/>
              <w:noProof/>
              <w:kern w:val="2"/>
              <w:sz w:val="24"/>
              <w:szCs w:val="24"/>
              <w:lang w:val="de-DE"/>
              <w14:ligatures w14:val="standardContextual"/>
            </w:rPr>
          </w:pPr>
          <w:hyperlink w:anchor="_Toc242717598" w:history="1">
            <w:r w:rsidRPr="00EF6915">
              <w:rPr>
                <w:rStyle w:val="Hyperlink"/>
                <w:noProof/>
              </w:rPr>
              <w:t>D.</w:t>
            </w:r>
            <w:r>
              <w:rPr>
                <w:rFonts w:asciiTheme="minorHAnsi" w:eastAsiaTheme="minorEastAsia" w:hAnsiTheme="minorHAnsi" w:cstheme="minorBidi"/>
                <w:noProof/>
                <w:kern w:val="2"/>
                <w:sz w:val="24"/>
                <w:szCs w:val="24"/>
                <w:lang w:val="de-DE"/>
                <w14:ligatures w14:val="standardContextual"/>
              </w:rPr>
              <w:tab/>
            </w:r>
            <w:r w:rsidRPr="00EF6915">
              <w:rPr>
                <w:rStyle w:val="Hyperlink"/>
                <w:noProof/>
              </w:rPr>
              <w:t>À propos des produits proposés</w:t>
            </w:r>
            <w:r>
              <w:rPr>
                <w:noProof/>
                <w:webHidden/>
              </w:rPr>
              <w:tab/>
            </w:r>
            <w:r>
              <w:rPr>
                <w:noProof/>
                <w:webHidden/>
              </w:rPr>
              <w:fldChar w:fldCharType="begin"/>
            </w:r>
            <w:r>
              <w:rPr>
                <w:noProof/>
                <w:webHidden/>
              </w:rPr>
              <w:instrText xml:space="preserve"> PAGEREF _Toc242717598 \h </w:instrText>
            </w:r>
            <w:r>
              <w:rPr>
                <w:noProof/>
                <w:webHidden/>
              </w:rPr>
            </w:r>
            <w:r>
              <w:rPr>
                <w:noProof/>
                <w:webHidden/>
              </w:rPr>
              <w:fldChar w:fldCharType="separate"/>
            </w:r>
            <w:r>
              <w:rPr>
                <w:noProof/>
                <w:webHidden/>
              </w:rPr>
              <w:t>11</w:t>
            </w:r>
            <w:r>
              <w:rPr>
                <w:noProof/>
                <w:webHidden/>
              </w:rPr>
              <w:fldChar w:fldCharType="end"/>
            </w:r>
          </w:hyperlink>
        </w:p>
        <w:p w14:paraId="153DDB23" w14:textId="5393CDDD" w:rsidR="00500F67" w:rsidRDefault="00500F67">
          <w:pPr>
            <w:pStyle w:val="Verzeichnis2"/>
            <w:tabs>
              <w:tab w:val="left" w:pos="720"/>
              <w:tab w:val="right" w:leader="dot" w:pos="9060"/>
            </w:tabs>
            <w:rPr>
              <w:rFonts w:asciiTheme="minorHAnsi" w:eastAsiaTheme="minorEastAsia" w:hAnsiTheme="minorHAnsi" w:cstheme="minorBidi"/>
              <w:noProof/>
              <w:kern w:val="2"/>
              <w:sz w:val="24"/>
              <w:szCs w:val="24"/>
              <w:lang w:val="de-DE"/>
              <w14:ligatures w14:val="standardContextual"/>
            </w:rPr>
          </w:pPr>
          <w:hyperlink w:anchor="_Toc242717599" w:history="1">
            <w:r w:rsidRPr="00EF6915">
              <w:rPr>
                <w:rStyle w:val="Hyperlink"/>
                <w:noProof/>
              </w:rPr>
              <w:t>E.</w:t>
            </w:r>
            <w:r>
              <w:rPr>
                <w:rFonts w:asciiTheme="minorHAnsi" w:eastAsiaTheme="minorEastAsia" w:hAnsiTheme="minorHAnsi" w:cstheme="minorBidi"/>
                <w:noProof/>
                <w:kern w:val="2"/>
                <w:sz w:val="24"/>
                <w:szCs w:val="24"/>
                <w:lang w:val="de-DE"/>
                <w14:ligatures w14:val="standardContextual"/>
              </w:rPr>
              <w:tab/>
            </w:r>
            <w:r w:rsidRPr="00EF6915">
              <w:rPr>
                <w:rStyle w:val="Hyperlink"/>
                <w:noProof/>
              </w:rPr>
              <w:t>Coûts</w:t>
            </w:r>
            <w:r>
              <w:rPr>
                <w:noProof/>
                <w:webHidden/>
              </w:rPr>
              <w:tab/>
            </w:r>
            <w:r>
              <w:rPr>
                <w:noProof/>
                <w:webHidden/>
              </w:rPr>
              <w:fldChar w:fldCharType="begin"/>
            </w:r>
            <w:r>
              <w:rPr>
                <w:noProof/>
                <w:webHidden/>
              </w:rPr>
              <w:instrText xml:space="preserve"> PAGEREF _Toc242717599 \h </w:instrText>
            </w:r>
            <w:r>
              <w:rPr>
                <w:noProof/>
                <w:webHidden/>
              </w:rPr>
            </w:r>
            <w:r>
              <w:rPr>
                <w:noProof/>
                <w:webHidden/>
              </w:rPr>
              <w:fldChar w:fldCharType="separate"/>
            </w:r>
            <w:r>
              <w:rPr>
                <w:noProof/>
                <w:webHidden/>
              </w:rPr>
              <w:t>12</w:t>
            </w:r>
            <w:r>
              <w:rPr>
                <w:noProof/>
                <w:webHidden/>
              </w:rPr>
              <w:fldChar w:fldCharType="end"/>
            </w:r>
          </w:hyperlink>
        </w:p>
        <w:p w14:paraId="010C9ABF" w14:textId="7C9AFA12" w:rsidR="00500F67" w:rsidRDefault="00500F67">
          <w:pPr>
            <w:pStyle w:val="Verzeichnis2"/>
            <w:tabs>
              <w:tab w:val="left" w:pos="720"/>
              <w:tab w:val="right" w:leader="dot" w:pos="9060"/>
            </w:tabs>
            <w:rPr>
              <w:rFonts w:asciiTheme="minorHAnsi" w:eastAsiaTheme="minorEastAsia" w:hAnsiTheme="minorHAnsi" w:cstheme="minorBidi"/>
              <w:noProof/>
              <w:kern w:val="2"/>
              <w:sz w:val="24"/>
              <w:szCs w:val="24"/>
              <w:lang w:val="de-DE"/>
              <w14:ligatures w14:val="standardContextual"/>
            </w:rPr>
          </w:pPr>
          <w:hyperlink w:anchor="_Toc242717600" w:history="1">
            <w:r w:rsidRPr="00EF6915">
              <w:rPr>
                <w:rStyle w:val="Hyperlink"/>
                <w:noProof/>
              </w:rPr>
              <w:t>F.</w:t>
            </w:r>
            <w:r>
              <w:rPr>
                <w:rFonts w:asciiTheme="minorHAnsi" w:eastAsiaTheme="minorEastAsia" w:hAnsiTheme="minorHAnsi" w:cstheme="minorBidi"/>
                <w:noProof/>
                <w:kern w:val="2"/>
                <w:sz w:val="24"/>
                <w:szCs w:val="24"/>
                <w:lang w:val="de-DE"/>
                <w14:ligatures w14:val="standardContextual"/>
              </w:rPr>
              <w:tab/>
            </w:r>
            <w:r w:rsidRPr="00EF6915">
              <w:rPr>
                <w:rStyle w:val="Hyperlink"/>
                <w:noProof/>
              </w:rPr>
              <w:t>Liste de clients</w:t>
            </w:r>
            <w:r>
              <w:rPr>
                <w:noProof/>
                <w:webHidden/>
              </w:rPr>
              <w:tab/>
            </w:r>
            <w:r>
              <w:rPr>
                <w:noProof/>
                <w:webHidden/>
              </w:rPr>
              <w:fldChar w:fldCharType="begin"/>
            </w:r>
            <w:r>
              <w:rPr>
                <w:noProof/>
                <w:webHidden/>
              </w:rPr>
              <w:instrText xml:space="preserve"> PAGEREF _Toc242717600 \h </w:instrText>
            </w:r>
            <w:r>
              <w:rPr>
                <w:noProof/>
                <w:webHidden/>
              </w:rPr>
            </w:r>
            <w:r>
              <w:rPr>
                <w:noProof/>
                <w:webHidden/>
              </w:rPr>
              <w:fldChar w:fldCharType="separate"/>
            </w:r>
            <w:r>
              <w:rPr>
                <w:noProof/>
                <w:webHidden/>
              </w:rPr>
              <w:t>13</w:t>
            </w:r>
            <w:r>
              <w:rPr>
                <w:noProof/>
                <w:webHidden/>
              </w:rPr>
              <w:fldChar w:fldCharType="end"/>
            </w:r>
          </w:hyperlink>
        </w:p>
        <w:p w14:paraId="5B995160" w14:textId="0B133891" w:rsidR="00500F67" w:rsidRDefault="00500F67">
          <w:pPr>
            <w:pStyle w:val="Verzeichnis2"/>
            <w:tabs>
              <w:tab w:val="left" w:pos="720"/>
              <w:tab w:val="right" w:leader="dot" w:pos="9060"/>
            </w:tabs>
            <w:rPr>
              <w:rFonts w:asciiTheme="minorHAnsi" w:eastAsiaTheme="minorEastAsia" w:hAnsiTheme="minorHAnsi" w:cstheme="minorBidi"/>
              <w:noProof/>
              <w:kern w:val="2"/>
              <w:sz w:val="24"/>
              <w:szCs w:val="24"/>
              <w:lang w:val="de-DE"/>
              <w14:ligatures w14:val="standardContextual"/>
            </w:rPr>
          </w:pPr>
          <w:hyperlink w:anchor="_Toc242717601" w:history="1">
            <w:r w:rsidRPr="00EF6915">
              <w:rPr>
                <w:rStyle w:val="Hyperlink"/>
                <w:noProof/>
              </w:rPr>
              <w:t>G.</w:t>
            </w:r>
            <w:r>
              <w:rPr>
                <w:rFonts w:asciiTheme="minorHAnsi" w:eastAsiaTheme="minorEastAsia" w:hAnsiTheme="minorHAnsi" w:cstheme="minorBidi"/>
                <w:noProof/>
                <w:kern w:val="2"/>
                <w:sz w:val="24"/>
                <w:szCs w:val="24"/>
                <w:lang w:val="de-DE"/>
                <w14:ligatures w14:val="standardContextual"/>
              </w:rPr>
              <w:tab/>
            </w:r>
            <w:r w:rsidRPr="00EF6915">
              <w:rPr>
                <w:rStyle w:val="Hyperlink"/>
                <w:noProof/>
              </w:rPr>
              <w:t>Visites sur site et références</w:t>
            </w:r>
            <w:r>
              <w:rPr>
                <w:noProof/>
                <w:webHidden/>
              </w:rPr>
              <w:tab/>
            </w:r>
            <w:r>
              <w:rPr>
                <w:noProof/>
                <w:webHidden/>
              </w:rPr>
              <w:fldChar w:fldCharType="begin"/>
            </w:r>
            <w:r>
              <w:rPr>
                <w:noProof/>
                <w:webHidden/>
              </w:rPr>
              <w:instrText xml:space="preserve"> PAGEREF _Toc242717601 \h </w:instrText>
            </w:r>
            <w:r>
              <w:rPr>
                <w:noProof/>
                <w:webHidden/>
              </w:rPr>
            </w:r>
            <w:r>
              <w:rPr>
                <w:noProof/>
                <w:webHidden/>
              </w:rPr>
              <w:fldChar w:fldCharType="separate"/>
            </w:r>
            <w:r>
              <w:rPr>
                <w:noProof/>
                <w:webHidden/>
              </w:rPr>
              <w:t>13</w:t>
            </w:r>
            <w:r>
              <w:rPr>
                <w:noProof/>
                <w:webHidden/>
              </w:rPr>
              <w:fldChar w:fldCharType="end"/>
            </w:r>
          </w:hyperlink>
        </w:p>
        <w:p w14:paraId="23D3AE5D" w14:textId="3D6BB6EF" w:rsidR="00500F67" w:rsidRDefault="00500F67">
          <w:pPr>
            <w:pStyle w:val="Verzeichnis1"/>
            <w:rPr>
              <w:rFonts w:asciiTheme="minorHAnsi" w:eastAsiaTheme="minorEastAsia" w:hAnsiTheme="minorHAnsi" w:cstheme="minorBidi"/>
              <w:b w:val="0"/>
              <w:kern w:val="2"/>
              <w:sz w:val="24"/>
              <w:szCs w:val="24"/>
              <w:lang w:val="de-DE"/>
              <w14:ligatures w14:val="standardContextual"/>
            </w:rPr>
          </w:pPr>
          <w:hyperlink w:anchor="_Toc242717602" w:history="1">
            <w:r w:rsidRPr="00EF6915">
              <w:rPr>
                <w:rStyle w:val="Hyperlink"/>
              </w:rPr>
              <w:t>5.</w:t>
            </w:r>
            <w:r>
              <w:rPr>
                <w:rFonts w:asciiTheme="minorHAnsi" w:eastAsiaTheme="minorEastAsia" w:hAnsiTheme="minorHAnsi" w:cstheme="minorBidi"/>
                <w:b w:val="0"/>
                <w:kern w:val="2"/>
                <w:sz w:val="24"/>
                <w:szCs w:val="24"/>
                <w:lang w:val="de-DE"/>
                <w14:ligatures w14:val="standardContextual"/>
              </w:rPr>
              <w:tab/>
            </w:r>
            <w:r w:rsidRPr="00EF6915">
              <w:rPr>
                <w:rStyle w:val="Hyperlink"/>
              </w:rPr>
              <w:t>Spécifications techniques</w:t>
            </w:r>
            <w:r>
              <w:rPr>
                <w:webHidden/>
              </w:rPr>
              <w:tab/>
            </w:r>
            <w:r>
              <w:rPr>
                <w:webHidden/>
              </w:rPr>
              <w:fldChar w:fldCharType="begin"/>
            </w:r>
            <w:r>
              <w:rPr>
                <w:webHidden/>
              </w:rPr>
              <w:instrText xml:space="preserve"> PAGEREF _Toc242717602 \h </w:instrText>
            </w:r>
            <w:r>
              <w:rPr>
                <w:webHidden/>
              </w:rPr>
            </w:r>
            <w:r>
              <w:rPr>
                <w:webHidden/>
              </w:rPr>
              <w:fldChar w:fldCharType="separate"/>
            </w:r>
            <w:r>
              <w:rPr>
                <w:webHidden/>
              </w:rPr>
              <w:t>14</w:t>
            </w:r>
            <w:r>
              <w:rPr>
                <w:webHidden/>
              </w:rPr>
              <w:fldChar w:fldCharType="end"/>
            </w:r>
          </w:hyperlink>
        </w:p>
        <w:p w14:paraId="0AD4E69A" w14:textId="3F5EA3A7" w:rsidR="00500F67" w:rsidRDefault="00500F67">
          <w:pPr>
            <w:pStyle w:val="Verzeichnis2"/>
            <w:tabs>
              <w:tab w:val="left" w:pos="720"/>
              <w:tab w:val="right" w:leader="dot" w:pos="9060"/>
            </w:tabs>
            <w:rPr>
              <w:rFonts w:asciiTheme="minorHAnsi" w:eastAsiaTheme="minorEastAsia" w:hAnsiTheme="minorHAnsi" w:cstheme="minorBidi"/>
              <w:noProof/>
              <w:kern w:val="2"/>
              <w:sz w:val="24"/>
              <w:szCs w:val="24"/>
              <w:lang w:val="de-DE"/>
              <w14:ligatures w14:val="standardContextual"/>
            </w:rPr>
          </w:pPr>
          <w:hyperlink w:anchor="_Toc242717603" w:history="1">
            <w:r w:rsidRPr="00EF6915">
              <w:rPr>
                <w:rStyle w:val="Hyperlink"/>
                <w:noProof/>
              </w:rPr>
              <w:t>A.</w:t>
            </w:r>
            <w:r>
              <w:rPr>
                <w:rFonts w:asciiTheme="minorHAnsi" w:eastAsiaTheme="minorEastAsia" w:hAnsiTheme="minorHAnsi" w:cstheme="minorBidi"/>
                <w:noProof/>
                <w:kern w:val="2"/>
                <w:sz w:val="24"/>
                <w:szCs w:val="24"/>
                <w:lang w:val="de-DE"/>
                <w14:ligatures w14:val="standardContextual"/>
              </w:rPr>
              <w:tab/>
            </w:r>
            <w:r w:rsidRPr="00EF6915">
              <w:rPr>
                <w:rStyle w:val="Hyperlink"/>
                <w:noProof/>
              </w:rPr>
              <w:t>Architecture interopérable TALQ</w:t>
            </w:r>
            <w:r>
              <w:rPr>
                <w:noProof/>
                <w:webHidden/>
              </w:rPr>
              <w:tab/>
            </w:r>
            <w:r>
              <w:rPr>
                <w:noProof/>
                <w:webHidden/>
              </w:rPr>
              <w:fldChar w:fldCharType="begin"/>
            </w:r>
            <w:r>
              <w:rPr>
                <w:noProof/>
                <w:webHidden/>
              </w:rPr>
              <w:instrText xml:space="preserve"> PAGEREF _Toc242717603 \h </w:instrText>
            </w:r>
            <w:r>
              <w:rPr>
                <w:noProof/>
                <w:webHidden/>
              </w:rPr>
            </w:r>
            <w:r>
              <w:rPr>
                <w:noProof/>
                <w:webHidden/>
              </w:rPr>
              <w:fldChar w:fldCharType="separate"/>
            </w:r>
            <w:r>
              <w:rPr>
                <w:noProof/>
                <w:webHidden/>
              </w:rPr>
              <w:t>14</w:t>
            </w:r>
            <w:r>
              <w:rPr>
                <w:noProof/>
                <w:webHidden/>
              </w:rPr>
              <w:fldChar w:fldCharType="end"/>
            </w:r>
          </w:hyperlink>
        </w:p>
        <w:p w14:paraId="249F59FE" w14:textId="531B2FA8" w:rsidR="00500F67" w:rsidRDefault="00500F67">
          <w:pPr>
            <w:pStyle w:val="Verzeichnis2"/>
            <w:tabs>
              <w:tab w:val="left" w:pos="720"/>
              <w:tab w:val="right" w:leader="dot" w:pos="9060"/>
            </w:tabs>
            <w:rPr>
              <w:rFonts w:asciiTheme="minorHAnsi" w:eastAsiaTheme="minorEastAsia" w:hAnsiTheme="minorHAnsi" w:cstheme="minorBidi"/>
              <w:noProof/>
              <w:kern w:val="2"/>
              <w:sz w:val="24"/>
              <w:szCs w:val="24"/>
              <w:lang w:val="de-DE"/>
              <w14:ligatures w14:val="standardContextual"/>
            </w:rPr>
          </w:pPr>
          <w:hyperlink w:anchor="_Toc242717604" w:history="1">
            <w:r w:rsidRPr="00EF6915">
              <w:rPr>
                <w:rStyle w:val="Hyperlink"/>
                <w:noProof/>
              </w:rPr>
              <w:t>B.</w:t>
            </w:r>
            <w:r>
              <w:rPr>
                <w:rFonts w:asciiTheme="minorHAnsi" w:eastAsiaTheme="minorEastAsia" w:hAnsiTheme="minorHAnsi" w:cstheme="minorBidi"/>
                <w:noProof/>
                <w:kern w:val="2"/>
                <w:sz w:val="24"/>
                <w:szCs w:val="24"/>
                <w:lang w:val="de-DE"/>
                <w14:ligatures w14:val="standardContextual"/>
              </w:rPr>
              <w:tab/>
            </w:r>
            <w:r w:rsidRPr="00EF6915">
              <w:rPr>
                <w:rStyle w:val="Hyperlink"/>
                <w:noProof/>
              </w:rPr>
              <w:t>Spécifications techniques pour les contrôleurs de point lumineux</w:t>
            </w:r>
            <w:r>
              <w:rPr>
                <w:noProof/>
                <w:webHidden/>
              </w:rPr>
              <w:tab/>
            </w:r>
            <w:r>
              <w:rPr>
                <w:noProof/>
                <w:webHidden/>
              </w:rPr>
              <w:fldChar w:fldCharType="begin"/>
            </w:r>
            <w:r>
              <w:rPr>
                <w:noProof/>
                <w:webHidden/>
              </w:rPr>
              <w:instrText xml:space="preserve"> PAGEREF _Toc242717604 \h </w:instrText>
            </w:r>
            <w:r>
              <w:rPr>
                <w:noProof/>
                <w:webHidden/>
              </w:rPr>
            </w:r>
            <w:r>
              <w:rPr>
                <w:noProof/>
                <w:webHidden/>
              </w:rPr>
              <w:fldChar w:fldCharType="separate"/>
            </w:r>
            <w:r>
              <w:rPr>
                <w:noProof/>
                <w:webHidden/>
              </w:rPr>
              <w:t>15</w:t>
            </w:r>
            <w:r>
              <w:rPr>
                <w:noProof/>
                <w:webHidden/>
              </w:rPr>
              <w:fldChar w:fldCharType="end"/>
            </w:r>
          </w:hyperlink>
        </w:p>
        <w:p w14:paraId="104C3A05" w14:textId="026B74FA" w:rsidR="00500F67" w:rsidRDefault="00500F67">
          <w:pPr>
            <w:pStyle w:val="Verzeichnis2"/>
            <w:tabs>
              <w:tab w:val="left" w:pos="720"/>
              <w:tab w:val="right" w:leader="dot" w:pos="9060"/>
            </w:tabs>
            <w:rPr>
              <w:rFonts w:asciiTheme="minorHAnsi" w:eastAsiaTheme="minorEastAsia" w:hAnsiTheme="minorHAnsi" w:cstheme="minorBidi"/>
              <w:noProof/>
              <w:kern w:val="2"/>
              <w:sz w:val="24"/>
              <w:szCs w:val="24"/>
              <w:lang w:val="de-DE"/>
              <w14:ligatures w14:val="standardContextual"/>
            </w:rPr>
          </w:pPr>
          <w:hyperlink w:anchor="_Toc242717605" w:history="1">
            <w:r w:rsidRPr="00EF6915">
              <w:rPr>
                <w:rStyle w:val="Hyperlink"/>
                <w:noProof/>
              </w:rPr>
              <w:t>C.</w:t>
            </w:r>
            <w:r>
              <w:rPr>
                <w:rFonts w:asciiTheme="minorHAnsi" w:eastAsiaTheme="minorEastAsia" w:hAnsiTheme="minorHAnsi" w:cstheme="minorBidi"/>
                <w:noProof/>
                <w:kern w:val="2"/>
                <w:sz w:val="24"/>
                <w:szCs w:val="24"/>
                <w:lang w:val="de-DE"/>
                <w14:ligatures w14:val="standardContextual"/>
              </w:rPr>
              <w:tab/>
            </w:r>
            <w:r w:rsidRPr="00EF6915">
              <w:rPr>
                <w:rStyle w:val="Hyperlink"/>
                <w:noProof/>
              </w:rPr>
              <w:t>Spécifications techniques pour le réseau de communication</w:t>
            </w:r>
            <w:r>
              <w:rPr>
                <w:noProof/>
                <w:webHidden/>
              </w:rPr>
              <w:tab/>
            </w:r>
            <w:r>
              <w:rPr>
                <w:noProof/>
                <w:webHidden/>
              </w:rPr>
              <w:fldChar w:fldCharType="begin"/>
            </w:r>
            <w:r>
              <w:rPr>
                <w:noProof/>
                <w:webHidden/>
              </w:rPr>
              <w:instrText xml:space="preserve"> PAGEREF _Toc242717605 \h </w:instrText>
            </w:r>
            <w:r>
              <w:rPr>
                <w:noProof/>
                <w:webHidden/>
              </w:rPr>
            </w:r>
            <w:r>
              <w:rPr>
                <w:noProof/>
                <w:webHidden/>
              </w:rPr>
              <w:fldChar w:fldCharType="separate"/>
            </w:r>
            <w:r>
              <w:rPr>
                <w:noProof/>
                <w:webHidden/>
              </w:rPr>
              <w:t>16</w:t>
            </w:r>
            <w:r>
              <w:rPr>
                <w:noProof/>
                <w:webHidden/>
              </w:rPr>
              <w:fldChar w:fldCharType="end"/>
            </w:r>
          </w:hyperlink>
        </w:p>
        <w:p w14:paraId="575A9600" w14:textId="365E81F9" w:rsidR="00500F67" w:rsidRDefault="00500F67">
          <w:pPr>
            <w:pStyle w:val="Verzeichnis2"/>
            <w:tabs>
              <w:tab w:val="left" w:pos="720"/>
              <w:tab w:val="right" w:leader="dot" w:pos="9060"/>
            </w:tabs>
            <w:rPr>
              <w:rFonts w:asciiTheme="minorHAnsi" w:eastAsiaTheme="minorEastAsia" w:hAnsiTheme="minorHAnsi" w:cstheme="minorBidi"/>
              <w:noProof/>
              <w:kern w:val="2"/>
              <w:sz w:val="24"/>
              <w:szCs w:val="24"/>
              <w:lang w:val="de-DE"/>
              <w14:ligatures w14:val="standardContextual"/>
            </w:rPr>
          </w:pPr>
          <w:hyperlink w:anchor="_Toc242717606" w:history="1">
            <w:r w:rsidRPr="00EF6915">
              <w:rPr>
                <w:rStyle w:val="Hyperlink"/>
                <w:noProof/>
              </w:rPr>
              <w:t>D.</w:t>
            </w:r>
            <w:r>
              <w:rPr>
                <w:rFonts w:asciiTheme="minorHAnsi" w:eastAsiaTheme="minorEastAsia" w:hAnsiTheme="minorHAnsi" w:cstheme="minorBidi"/>
                <w:noProof/>
                <w:kern w:val="2"/>
                <w:sz w:val="24"/>
                <w:szCs w:val="24"/>
                <w:lang w:val="de-DE"/>
                <w14:ligatures w14:val="standardContextual"/>
              </w:rPr>
              <w:tab/>
            </w:r>
            <w:r w:rsidRPr="00EF6915">
              <w:rPr>
                <w:rStyle w:val="Hyperlink"/>
                <w:noProof/>
              </w:rPr>
              <w:t>Spécifications techniques à propos du Logiciel de Télégestion Centralisé (CMS)</w:t>
            </w:r>
            <w:r>
              <w:rPr>
                <w:noProof/>
                <w:webHidden/>
              </w:rPr>
              <w:tab/>
            </w:r>
            <w:r>
              <w:rPr>
                <w:noProof/>
                <w:webHidden/>
              </w:rPr>
              <w:fldChar w:fldCharType="begin"/>
            </w:r>
            <w:r>
              <w:rPr>
                <w:noProof/>
                <w:webHidden/>
              </w:rPr>
              <w:instrText xml:space="preserve"> PAGEREF _Toc242717606 \h </w:instrText>
            </w:r>
            <w:r>
              <w:rPr>
                <w:noProof/>
                <w:webHidden/>
              </w:rPr>
            </w:r>
            <w:r>
              <w:rPr>
                <w:noProof/>
                <w:webHidden/>
              </w:rPr>
              <w:fldChar w:fldCharType="separate"/>
            </w:r>
            <w:r>
              <w:rPr>
                <w:noProof/>
                <w:webHidden/>
              </w:rPr>
              <w:t>17</w:t>
            </w:r>
            <w:r>
              <w:rPr>
                <w:noProof/>
                <w:webHidden/>
              </w:rPr>
              <w:fldChar w:fldCharType="end"/>
            </w:r>
          </w:hyperlink>
        </w:p>
        <w:p w14:paraId="0F1BE7EE" w14:textId="62AD01C0" w:rsidR="00500F67" w:rsidRDefault="00500F67">
          <w:r>
            <w:rPr>
              <w:b/>
              <w:bCs/>
            </w:rPr>
            <w:fldChar w:fldCharType="end"/>
          </w:r>
        </w:p>
      </w:sdtContent>
    </w:sdt>
    <w:p w14:paraId="4B52F74D" w14:textId="77777777" w:rsidR="00B079D7" w:rsidRDefault="00FB20E9">
      <w:r>
        <w:br w:type="page"/>
      </w:r>
    </w:p>
    <w:p w14:paraId="4B52F74E" w14:textId="77777777" w:rsidR="00B079D7" w:rsidRDefault="00FB20E9" w:rsidP="00B21982">
      <w:pPr>
        <w:pStyle w:val="Titel"/>
        <w:numPr>
          <w:ilvl w:val="0"/>
          <w:numId w:val="2"/>
        </w:numPr>
        <w:ind w:left="357"/>
        <w:outlineLvl w:val="0"/>
        <w:rPr>
          <w:b w:val="0"/>
          <w:bCs w:val="0"/>
        </w:rPr>
      </w:pPr>
      <w:r>
        <w:lastRenderedPageBreak/>
        <w:t xml:space="preserve"> </w:t>
      </w:r>
      <w:bookmarkStart w:id="0" w:name="_Toc242717581"/>
      <w:r>
        <w:t>Introduction et objectifs</w:t>
      </w:r>
      <w:bookmarkEnd w:id="0"/>
    </w:p>
    <w:p w14:paraId="4B52F74F" w14:textId="77777777" w:rsidR="00B079D7" w:rsidRDefault="00FB20E9">
      <w:pPr>
        <w:pStyle w:val="berschrift2"/>
        <w:numPr>
          <w:ilvl w:val="0"/>
          <w:numId w:val="8"/>
        </w:numPr>
        <w:ind w:left="1080"/>
        <w:rPr>
          <w:rFonts w:ascii="Calibri" w:eastAsia="Calibri" w:hAnsi="Calibri" w:cs="Calibri"/>
          <w:b w:val="0"/>
          <w:bCs w:val="0"/>
        </w:rPr>
      </w:pPr>
      <w:bookmarkStart w:id="1" w:name="bookmark=id.4mjsj9mmpzcc" w:colFirst="0" w:colLast="0"/>
      <w:bookmarkStart w:id="2" w:name="_Toc242717582"/>
      <w:bookmarkEnd w:id="1"/>
      <w:r>
        <w:rPr>
          <w:rFonts w:ascii="Calibri" w:eastAsia="Calibri" w:hAnsi="Calibri" w:cs="Calibri"/>
          <w:color w:val="000000"/>
          <w:sz w:val="22"/>
          <w:szCs w:val="22"/>
        </w:rPr>
        <w:t>I</w:t>
      </w:r>
      <w:r>
        <w:rPr>
          <w:rFonts w:ascii="Calibri" w:eastAsia="Calibri" w:hAnsi="Calibri" w:cs="Calibri"/>
          <w:color w:val="000000"/>
          <w:sz w:val="22"/>
          <w:szCs w:val="22"/>
        </w:rPr>
        <w:t>ntroduction</w:t>
      </w:r>
      <w:bookmarkEnd w:id="2"/>
    </w:p>
    <w:p w14:paraId="4B52F750" w14:textId="77777777" w:rsidR="00B079D7" w:rsidRDefault="00FB20E9">
      <w:pPr>
        <w:spacing w:before="120" w:after="120"/>
      </w:pPr>
      <w:r>
        <w:t xml:space="preserve">Notre réseau d'éclairage extérieur </w:t>
      </w:r>
      <w:r>
        <w:t>constitue un atout stratégique pour la ville. Cependant, l'étendue géographique et le nombre de points lumineux génèrent des coûts d'exploitation importants, liés notamment au temps de détection et de résolution des pannes, aux interventions de maintenance sur site, aux déplacements des équipes, ainsi qu'à la consommation d'énergie. Par ailleurs, ce réseau contribue aux émissions de gaz à effet de serre via l'électricité consommée et les trajets des véhicules d'intervention.</w:t>
      </w:r>
    </w:p>
    <w:p w14:paraId="4B52F751" w14:textId="77777777" w:rsidR="00B079D7" w:rsidRDefault="00FB20E9">
      <w:pPr>
        <w:spacing w:before="120" w:after="120"/>
      </w:pPr>
      <w:r>
        <w:t xml:space="preserve">La solution proposée doit prendre en charge la gradation, la programmation, le fonctionnement par zones et, le cas échéant, les stratégies de contrôle basées sur des capteurs et liées au spectre afin de réduire les émissions de lumière inutiles tout en préservant la sécurité, la mobilité et la qualité du service. </w:t>
      </w:r>
    </w:p>
    <w:p w14:paraId="4B52F752" w14:textId="77777777" w:rsidR="00B079D7" w:rsidRDefault="00FB20E9">
      <w:pPr>
        <w:spacing w:before="120" w:after="120"/>
      </w:pPr>
      <w:r>
        <w:t xml:space="preserve">La solution proposée doit également prendre en charge des capacités interopérables de gestion des luminaires et des actifs basées sur les profils TALQ D4i </w:t>
      </w:r>
      <w:proofErr w:type="spellStart"/>
      <w:r>
        <w:t>Zhaga</w:t>
      </w:r>
      <w:proofErr w:type="spellEnd"/>
      <w:r>
        <w:t xml:space="preserve">, le cas échéant. </w:t>
      </w:r>
    </w:p>
    <w:p w14:paraId="4B52F753" w14:textId="77777777" w:rsidR="00B079D7" w:rsidRDefault="00FB20E9">
      <w:pPr>
        <w:spacing w:before="120" w:after="120"/>
      </w:pPr>
      <w:r>
        <w:t>À propos de notre réseau d’éclairage extérieur :</w:t>
      </w:r>
    </w:p>
    <w:tbl>
      <w:tblPr>
        <w:tblStyle w:val="a"/>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62"/>
        <w:gridCol w:w="4110"/>
      </w:tblGrid>
      <w:tr w:rsidR="00B079D7" w14:paraId="4B52F762" w14:textId="77777777">
        <w:tc>
          <w:tcPr>
            <w:tcW w:w="4962" w:type="dxa"/>
          </w:tcPr>
          <w:p w14:paraId="4B52F754" w14:textId="77777777" w:rsidR="00B079D7" w:rsidRPr="008840F6" w:rsidRDefault="00FB20E9">
            <w:pPr>
              <w:spacing w:before="60" w:after="60"/>
              <w:rPr>
                <w:rFonts w:asciiTheme="majorHAnsi" w:hAnsiTheme="majorHAnsi" w:cstheme="majorHAnsi"/>
                <w:lang w:val="fr-FR"/>
              </w:rPr>
            </w:pPr>
            <w:r w:rsidRPr="008840F6">
              <w:rPr>
                <w:rFonts w:asciiTheme="majorHAnsi" w:hAnsiTheme="majorHAnsi" w:cstheme="majorHAnsi"/>
                <w:lang w:val="fr-FR"/>
              </w:rPr>
              <w:t>Nombre et types de points lumineux</w:t>
            </w:r>
          </w:p>
          <w:p w14:paraId="4B52F755" w14:textId="77777777" w:rsidR="00B079D7" w:rsidRPr="008840F6" w:rsidRDefault="00FB20E9">
            <w:pPr>
              <w:numPr>
                <w:ilvl w:val="0"/>
                <w:numId w:val="4"/>
              </w:numPr>
              <w:spacing w:before="60" w:after="0"/>
              <w:rPr>
                <w:rFonts w:asciiTheme="majorHAnsi" w:eastAsia="Noto Sans Symbols" w:hAnsiTheme="majorHAnsi" w:cstheme="majorHAnsi"/>
              </w:rPr>
            </w:pPr>
            <w:r w:rsidRPr="008840F6">
              <w:rPr>
                <w:rFonts w:asciiTheme="majorHAnsi" w:hAnsiTheme="majorHAnsi" w:cstheme="majorHAnsi"/>
              </w:rPr>
              <w:t>Total</w:t>
            </w:r>
          </w:p>
          <w:p w14:paraId="4B52F756" w14:textId="77777777" w:rsidR="00B079D7" w:rsidRPr="008840F6" w:rsidRDefault="00FB20E9">
            <w:pPr>
              <w:numPr>
                <w:ilvl w:val="0"/>
                <w:numId w:val="4"/>
              </w:numPr>
              <w:spacing w:before="0" w:after="0"/>
              <w:rPr>
                <w:rFonts w:asciiTheme="majorHAnsi" w:eastAsia="Noto Sans Symbols" w:hAnsiTheme="majorHAnsi" w:cstheme="majorHAnsi"/>
              </w:rPr>
            </w:pPr>
            <w:r w:rsidRPr="008840F6">
              <w:rPr>
                <w:rFonts w:asciiTheme="majorHAnsi" w:hAnsiTheme="majorHAnsi" w:cstheme="majorHAnsi"/>
              </w:rPr>
              <w:t>LED</w:t>
            </w:r>
          </w:p>
          <w:p w14:paraId="4B52F757" w14:textId="77777777" w:rsidR="00B079D7" w:rsidRPr="008840F6" w:rsidRDefault="00FB20E9">
            <w:pPr>
              <w:numPr>
                <w:ilvl w:val="0"/>
                <w:numId w:val="4"/>
              </w:numPr>
              <w:spacing w:before="0" w:after="0"/>
              <w:rPr>
                <w:rFonts w:asciiTheme="majorHAnsi" w:eastAsia="Noto Sans Symbols" w:hAnsiTheme="majorHAnsi" w:cstheme="majorHAnsi"/>
              </w:rPr>
            </w:pPr>
            <w:r w:rsidRPr="008840F6">
              <w:rPr>
                <w:rFonts w:asciiTheme="majorHAnsi" w:hAnsiTheme="majorHAnsi" w:cstheme="majorHAnsi"/>
              </w:rPr>
              <w:t>SHP (Sodium Haute Pression / HPS)</w:t>
            </w:r>
          </w:p>
          <w:p w14:paraId="4B52F758" w14:textId="77777777" w:rsidR="00B079D7" w:rsidRPr="008840F6" w:rsidRDefault="00FB20E9">
            <w:pPr>
              <w:numPr>
                <w:ilvl w:val="0"/>
                <w:numId w:val="4"/>
              </w:numPr>
              <w:spacing w:before="0" w:after="0"/>
              <w:rPr>
                <w:rFonts w:asciiTheme="majorHAnsi" w:eastAsia="Noto Sans Symbols" w:hAnsiTheme="majorHAnsi" w:cstheme="majorHAnsi"/>
              </w:rPr>
            </w:pPr>
            <w:proofErr w:type="spellStart"/>
            <w:r w:rsidRPr="008840F6">
              <w:rPr>
                <w:rFonts w:asciiTheme="majorHAnsi" w:hAnsiTheme="majorHAnsi" w:cstheme="majorHAnsi"/>
              </w:rPr>
              <w:t>Iodure</w:t>
            </w:r>
            <w:proofErr w:type="spellEnd"/>
            <w:r w:rsidRPr="008840F6">
              <w:rPr>
                <w:rFonts w:asciiTheme="majorHAnsi" w:hAnsiTheme="majorHAnsi" w:cstheme="majorHAnsi"/>
              </w:rPr>
              <w:t xml:space="preserve"> </w:t>
            </w:r>
            <w:proofErr w:type="spellStart"/>
            <w:r w:rsidRPr="008840F6">
              <w:rPr>
                <w:rFonts w:asciiTheme="majorHAnsi" w:hAnsiTheme="majorHAnsi" w:cstheme="majorHAnsi"/>
              </w:rPr>
              <w:t>métallique</w:t>
            </w:r>
            <w:proofErr w:type="spellEnd"/>
          </w:p>
          <w:p w14:paraId="4B52F759" w14:textId="77777777" w:rsidR="00B079D7" w:rsidRPr="008840F6" w:rsidRDefault="00FB20E9">
            <w:pPr>
              <w:numPr>
                <w:ilvl w:val="0"/>
                <w:numId w:val="4"/>
              </w:numPr>
              <w:spacing w:before="0" w:after="0"/>
              <w:rPr>
                <w:rFonts w:asciiTheme="majorHAnsi" w:eastAsia="Noto Sans Symbols" w:hAnsiTheme="majorHAnsi" w:cstheme="majorHAnsi"/>
              </w:rPr>
            </w:pPr>
            <w:r w:rsidRPr="008840F6">
              <w:rPr>
                <w:rFonts w:asciiTheme="majorHAnsi" w:hAnsiTheme="majorHAnsi" w:cstheme="majorHAnsi"/>
              </w:rPr>
              <w:t>Mercure</w:t>
            </w:r>
          </w:p>
          <w:p w14:paraId="4B52F75A" w14:textId="77777777" w:rsidR="00B079D7" w:rsidRPr="008840F6" w:rsidRDefault="00FB20E9">
            <w:pPr>
              <w:numPr>
                <w:ilvl w:val="0"/>
                <w:numId w:val="4"/>
              </w:numPr>
              <w:spacing w:before="0" w:after="60"/>
              <w:rPr>
                <w:rFonts w:asciiTheme="majorHAnsi" w:eastAsia="Noto Sans Symbols" w:hAnsiTheme="majorHAnsi" w:cstheme="majorHAnsi"/>
              </w:rPr>
            </w:pPr>
            <w:proofErr w:type="spellStart"/>
            <w:r w:rsidRPr="008840F6">
              <w:rPr>
                <w:rFonts w:asciiTheme="majorHAnsi" w:hAnsiTheme="majorHAnsi" w:cstheme="majorHAnsi"/>
              </w:rPr>
              <w:t>Autres</w:t>
            </w:r>
            <w:proofErr w:type="spellEnd"/>
          </w:p>
        </w:tc>
        <w:tc>
          <w:tcPr>
            <w:tcW w:w="4110" w:type="dxa"/>
          </w:tcPr>
          <w:p w14:paraId="4B52F75B" w14:textId="77777777" w:rsidR="00B079D7" w:rsidRPr="008840F6" w:rsidRDefault="00B079D7">
            <w:pPr>
              <w:spacing w:before="60" w:after="60"/>
              <w:rPr>
                <w:rFonts w:asciiTheme="majorHAnsi" w:hAnsiTheme="majorHAnsi" w:cstheme="majorHAnsi"/>
              </w:rPr>
            </w:pPr>
          </w:p>
          <w:p w14:paraId="4B52F75C" w14:textId="77777777" w:rsidR="00B079D7" w:rsidRPr="00632D5F" w:rsidRDefault="00FB20E9">
            <w:pPr>
              <w:numPr>
                <w:ilvl w:val="0"/>
                <w:numId w:val="4"/>
              </w:numPr>
              <w:spacing w:before="60" w:after="0"/>
              <w:ind w:left="737"/>
              <w:jc w:val="left"/>
              <w:rPr>
                <w:rFonts w:asciiTheme="majorHAnsi" w:eastAsia="Noto Sans Symbols" w:hAnsiTheme="majorHAnsi" w:cstheme="majorHAnsi"/>
                <w:highlight w:val="yellow"/>
              </w:rPr>
            </w:pPr>
            <w:r w:rsidRPr="00632D5F">
              <w:rPr>
                <w:rFonts w:asciiTheme="majorHAnsi" w:hAnsiTheme="majorHAnsi" w:cstheme="majorHAnsi"/>
                <w:highlight w:val="yellow"/>
              </w:rPr>
              <w:t>XX XXX au total</w:t>
            </w:r>
          </w:p>
          <w:p w14:paraId="4B52F75D" w14:textId="77777777" w:rsidR="00B079D7" w:rsidRPr="00632D5F" w:rsidRDefault="00FB20E9">
            <w:pPr>
              <w:numPr>
                <w:ilvl w:val="0"/>
                <w:numId w:val="4"/>
              </w:numPr>
              <w:spacing w:before="0" w:after="0"/>
              <w:ind w:left="737"/>
              <w:jc w:val="left"/>
              <w:rPr>
                <w:rFonts w:asciiTheme="majorHAnsi" w:eastAsia="Noto Sans Symbols" w:hAnsiTheme="majorHAnsi" w:cstheme="majorHAnsi"/>
                <w:highlight w:val="yellow"/>
              </w:rPr>
            </w:pPr>
            <w:r w:rsidRPr="00632D5F">
              <w:rPr>
                <w:rFonts w:asciiTheme="majorHAnsi" w:hAnsiTheme="majorHAnsi" w:cstheme="majorHAnsi"/>
                <w:highlight w:val="yellow"/>
              </w:rPr>
              <w:t>XX XXX LED</w:t>
            </w:r>
          </w:p>
          <w:p w14:paraId="4B52F75E" w14:textId="77777777" w:rsidR="00B079D7" w:rsidRPr="00632D5F" w:rsidRDefault="00FB20E9">
            <w:pPr>
              <w:numPr>
                <w:ilvl w:val="0"/>
                <w:numId w:val="4"/>
              </w:numPr>
              <w:spacing w:before="0" w:after="0"/>
              <w:jc w:val="left"/>
              <w:rPr>
                <w:rFonts w:asciiTheme="majorHAnsi" w:eastAsia="Noto Sans Symbols" w:hAnsiTheme="majorHAnsi" w:cstheme="majorHAnsi"/>
                <w:highlight w:val="yellow"/>
              </w:rPr>
            </w:pPr>
            <w:r w:rsidRPr="00632D5F">
              <w:rPr>
                <w:rFonts w:asciiTheme="majorHAnsi" w:hAnsiTheme="majorHAnsi" w:cstheme="majorHAnsi"/>
                <w:highlight w:val="yellow"/>
              </w:rPr>
              <w:t>XX XXX SHP/HPS</w:t>
            </w:r>
          </w:p>
          <w:p w14:paraId="4B52F75F" w14:textId="77777777" w:rsidR="00B079D7" w:rsidRPr="00632D5F" w:rsidRDefault="00FB20E9">
            <w:pPr>
              <w:numPr>
                <w:ilvl w:val="0"/>
                <w:numId w:val="4"/>
              </w:numPr>
              <w:spacing w:before="0" w:after="0"/>
              <w:jc w:val="left"/>
              <w:rPr>
                <w:rFonts w:asciiTheme="majorHAnsi" w:eastAsia="Noto Sans Symbols" w:hAnsiTheme="majorHAnsi" w:cstheme="majorHAnsi"/>
                <w:highlight w:val="yellow"/>
              </w:rPr>
            </w:pPr>
            <w:r w:rsidRPr="00632D5F">
              <w:rPr>
                <w:rFonts w:asciiTheme="majorHAnsi" w:hAnsiTheme="majorHAnsi" w:cstheme="majorHAnsi"/>
                <w:highlight w:val="yellow"/>
              </w:rPr>
              <w:t xml:space="preserve">XX XXX </w:t>
            </w:r>
            <w:proofErr w:type="spellStart"/>
            <w:r w:rsidRPr="00632D5F">
              <w:rPr>
                <w:rFonts w:asciiTheme="majorHAnsi" w:hAnsiTheme="majorHAnsi" w:cstheme="majorHAnsi"/>
                <w:highlight w:val="yellow"/>
              </w:rPr>
              <w:t>Iodure</w:t>
            </w:r>
            <w:proofErr w:type="spellEnd"/>
            <w:r w:rsidRPr="00632D5F">
              <w:rPr>
                <w:rFonts w:asciiTheme="majorHAnsi" w:hAnsiTheme="majorHAnsi" w:cstheme="majorHAnsi"/>
                <w:highlight w:val="yellow"/>
              </w:rPr>
              <w:t xml:space="preserve"> </w:t>
            </w:r>
            <w:proofErr w:type="spellStart"/>
            <w:r w:rsidRPr="00632D5F">
              <w:rPr>
                <w:rFonts w:asciiTheme="majorHAnsi" w:hAnsiTheme="majorHAnsi" w:cstheme="majorHAnsi"/>
                <w:highlight w:val="yellow"/>
              </w:rPr>
              <w:t>métallique</w:t>
            </w:r>
            <w:proofErr w:type="spellEnd"/>
          </w:p>
          <w:p w14:paraId="4B52F760" w14:textId="77777777" w:rsidR="00B079D7" w:rsidRPr="00632D5F" w:rsidRDefault="00FB20E9">
            <w:pPr>
              <w:numPr>
                <w:ilvl w:val="0"/>
                <w:numId w:val="4"/>
              </w:numPr>
              <w:spacing w:before="0" w:after="0"/>
              <w:jc w:val="left"/>
              <w:rPr>
                <w:rFonts w:asciiTheme="majorHAnsi" w:eastAsia="Noto Sans Symbols" w:hAnsiTheme="majorHAnsi" w:cstheme="majorHAnsi"/>
                <w:highlight w:val="yellow"/>
              </w:rPr>
            </w:pPr>
            <w:r w:rsidRPr="00632D5F">
              <w:rPr>
                <w:rFonts w:asciiTheme="majorHAnsi" w:hAnsiTheme="majorHAnsi" w:cstheme="majorHAnsi"/>
                <w:highlight w:val="yellow"/>
              </w:rPr>
              <w:t>XX XXX Mercure</w:t>
            </w:r>
          </w:p>
          <w:p w14:paraId="4B52F761" w14:textId="77777777" w:rsidR="00B079D7" w:rsidRPr="008840F6" w:rsidRDefault="00FB20E9">
            <w:pPr>
              <w:numPr>
                <w:ilvl w:val="0"/>
                <w:numId w:val="4"/>
              </w:numPr>
              <w:spacing w:before="0" w:after="60"/>
              <w:jc w:val="left"/>
              <w:rPr>
                <w:rFonts w:asciiTheme="majorHAnsi" w:eastAsia="Noto Sans Symbols" w:hAnsiTheme="majorHAnsi" w:cstheme="majorHAnsi"/>
              </w:rPr>
            </w:pPr>
            <w:r w:rsidRPr="00632D5F">
              <w:rPr>
                <w:rFonts w:asciiTheme="majorHAnsi" w:hAnsiTheme="majorHAnsi" w:cstheme="majorHAnsi"/>
                <w:highlight w:val="yellow"/>
              </w:rPr>
              <w:t xml:space="preserve">XX XXX </w:t>
            </w:r>
            <w:proofErr w:type="spellStart"/>
            <w:r w:rsidRPr="00632D5F">
              <w:rPr>
                <w:rFonts w:asciiTheme="majorHAnsi" w:hAnsiTheme="majorHAnsi" w:cstheme="majorHAnsi"/>
                <w:highlight w:val="yellow"/>
              </w:rPr>
              <w:t>autres</w:t>
            </w:r>
            <w:proofErr w:type="spellEnd"/>
          </w:p>
        </w:tc>
      </w:tr>
      <w:tr w:rsidR="00B079D7" w14:paraId="4B52F76D" w14:textId="77777777">
        <w:tc>
          <w:tcPr>
            <w:tcW w:w="4962" w:type="dxa"/>
          </w:tcPr>
          <w:p w14:paraId="4B52F763" w14:textId="77777777" w:rsidR="00B079D7" w:rsidRPr="008840F6" w:rsidRDefault="00FB20E9">
            <w:pPr>
              <w:spacing w:before="60" w:after="60"/>
              <w:rPr>
                <w:rFonts w:asciiTheme="majorHAnsi" w:hAnsiTheme="majorHAnsi" w:cstheme="majorHAnsi"/>
              </w:rPr>
            </w:pPr>
            <w:r w:rsidRPr="008840F6">
              <w:rPr>
                <w:rFonts w:asciiTheme="majorHAnsi" w:hAnsiTheme="majorHAnsi" w:cstheme="majorHAnsi"/>
              </w:rPr>
              <w:t xml:space="preserve">Nombre et type de drivers </w:t>
            </w:r>
          </w:p>
          <w:p w14:paraId="4B52F764" w14:textId="77777777" w:rsidR="00B079D7" w:rsidRPr="008840F6" w:rsidRDefault="00FB20E9">
            <w:pPr>
              <w:numPr>
                <w:ilvl w:val="0"/>
                <w:numId w:val="1"/>
              </w:numPr>
              <w:spacing w:before="60" w:after="0"/>
              <w:rPr>
                <w:rFonts w:asciiTheme="majorHAnsi" w:eastAsia="Noto Sans Symbols" w:hAnsiTheme="majorHAnsi" w:cstheme="majorHAnsi"/>
              </w:rPr>
            </w:pPr>
            <w:r w:rsidRPr="008840F6">
              <w:rPr>
                <w:rFonts w:asciiTheme="majorHAnsi" w:hAnsiTheme="majorHAnsi" w:cstheme="majorHAnsi"/>
              </w:rPr>
              <w:t>DALI</w:t>
            </w:r>
          </w:p>
          <w:p w14:paraId="4B52F765" w14:textId="77777777" w:rsidR="00B079D7" w:rsidRPr="008840F6" w:rsidRDefault="00FB20E9">
            <w:pPr>
              <w:numPr>
                <w:ilvl w:val="0"/>
                <w:numId w:val="1"/>
              </w:numPr>
              <w:spacing w:before="0" w:after="0"/>
              <w:rPr>
                <w:rFonts w:asciiTheme="majorHAnsi" w:eastAsia="Noto Sans Symbols" w:hAnsiTheme="majorHAnsi" w:cstheme="majorHAnsi"/>
              </w:rPr>
            </w:pPr>
            <w:r w:rsidRPr="008840F6">
              <w:rPr>
                <w:rFonts w:asciiTheme="majorHAnsi" w:hAnsiTheme="majorHAnsi" w:cstheme="majorHAnsi"/>
              </w:rPr>
              <w:t>D4i</w:t>
            </w:r>
          </w:p>
          <w:p w14:paraId="4B52F766" w14:textId="77777777" w:rsidR="00B079D7" w:rsidRPr="008840F6" w:rsidRDefault="00FB20E9">
            <w:pPr>
              <w:numPr>
                <w:ilvl w:val="0"/>
                <w:numId w:val="1"/>
              </w:numPr>
              <w:spacing w:before="0" w:after="0"/>
              <w:rPr>
                <w:rFonts w:asciiTheme="majorHAnsi" w:eastAsia="Noto Sans Symbols" w:hAnsiTheme="majorHAnsi" w:cstheme="majorHAnsi"/>
              </w:rPr>
            </w:pPr>
            <w:r w:rsidRPr="008840F6">
              <w:rPr>
                <w:rFonts w:asciiTheme="majorHAnsi" w:hAnsiTheme="majorHAnsi" w:cstheme="majorHAnsi"/>
              </w:rPr>
              <w:t>1-10 V</w:t>
            </w:r>
          </w:p>
          <w:p w14:paraId="4B52F767" w14:textId="77777777" w:rsidR="00B079D7" w:rsidRPr="008840F6" w:rsidRDefault="00FB20E9">
            <w:pPr>
              <w:numPr>
                <w:ilvl w:val="0"/>
                <w:numId w:val="1"/>
              </w:numPr>
              <w:spacing w:before="0" w:after="60"/>
              <w:rPr>
                <w:rFonts w:asciiTheme="majorHAnsi" w:eastAsia="Noto Sans Symbols" w:hAnsiTheme="majorHAnsi" w:cstheme="majorHAnsi"/>
              </w:rPr>
            </w:pPr>
            <w:proofErr w:type="spellStart"/>
            <w:r w:rsidRPr="008840F6">
              <w:rPr>
                <w:rFonts w:asciiTheme="majorHAnsi" w:hAnsiTheme="majorHAnsi" w:cstheme="majorHAnsi"/>
              </w:rPr>
              <w:t>Autres</w:t>
            </w:r>
            <w:proofErr w:type="spellEnd"/>
          </w:p>
        </w:tc>
        <w:tc>
          <w:tcPr>
            <w:tcW w:w="4110" w:type="dxa"/>
          </w:tcPr>
          <w:p w14:paraId="4B52F768" w14:textId="77777777" w:rsidR="00B079D7" w:rsidRPr="008840F6" w:rsidRDefault="00B079D7">
            <w:pPr>
              <w:spacing w:before="60"/>
              <w:ind w:left="720"/>
              <w:rPr>
                <w:rFonts w:asciiTheme="majorHAnsi" w:hAnsiTheme="majorHAnsi" w:cstheme="majorHAnsi"/>
              </w:rPr>
            </w:pPr>
          </w:p>
          <w:p w14:paraId="4B52F769" w14:textId="77777777" w:rsidR="00B079D7" w:rsidRPr="00632D5F" w:rsidRDefault="00FB20E9">
            <w:pPr>
              <w:numPr>
                <w:ilvl w:val="0"/>
                <w:numId w:val="1"/>
              </w:numPr>
              <w:spacing w:before="0" w:after="0"/>
              <w:jc w:val="left"/>
              <w:rPr>
                <w:rFonts w:asciiTheme="majorHAnsi" w:eastAsia="Noto Sans Symbols" w:hAnsiTheme="majorHAnsi" w:cstheme="majorHAnsi"/>
                <w:highlight w:val="yellow"/>
              </w:rPr>
            </w:pPr>
            <w:r w:rsidRPr="00632D5F">
              <w:rPr>
                <w:rFonts w:asciiTheme="majorHAnsi" w:hAnsiTheme="majorHAnsi" w:cstheme="majorHAnsi"/>
                <w:highlight w:val="yellow"/>
              </w:rPr>
              <w:t>XX XXX DALI</w:t>
            </w:r>
          </w:p>
          <w:p w14:paraId="4B52F76A" w14:textId="77777777" w:rsidR="00B079D7" w:rsidRPr="00632D5F" w:rsidRDefault="00FB20E9">
            <w:pPr>
              <w:numPr>
                <w:ilvl w:val="0"/>
                <w:numId w:val="4"/>
              </w:numPr>
              <w:spacing w:before="0" w:after="0"/>
              <w:ind w:left="737"/>
              <w:jc w:val="left"/>
              <w:rPr>
                <w:rFonts w:asciiTheme="majorHAnsi" w:eastAsia="Noto Sans Symbols" w:hAnsiTheme="majorHAnsi" w:cstheme="majorHAnsi"/>
                <w:highlight w:val="yellow"/>
              </w:rPr>
            </w:pPr>
            <w:r w:rsidRPr="00632D5F">
              <w:rPr>
                <w:rFonts w:asciiTheme="majorHAnsi" w:hAnsiTheme="majorHAnsi" w:cstheme="majorHAnsi"/>
                <w:highlight w:val="yellow"/>
              </w:rPr>
              <w:t>XX XXX D4i</w:t>
            </w:r>
          </w:p>
          <w:p w14:paraId="4B52F76B" w14:textId="77777777" w:rsidR="00B079D7" w:rsidRPr="00632D5F" w:rsidRDefault="00FB20E9">
            <w:pPr>
              <w:numPr>
                <w:ilvl w:val="0"/>
                <w:numId w:val="4"/>
              </w:numPr>
              <w:spacing w:before="0" w:after="0"/>
              <w:ind w:left="737"/>
              <w:jc w:val="left"/>
              <w:rPr>
                <w:rFonts w:asciiTheme="majorHAnsi" w:eastAsia="Noto Sans Symbols" w:hAnsiTheme="majorHAnsi" w:cstheme="majorHAnsi"/>
                <w:highlight w:val="yellow"/>
              </w:rPr>
            </w:pPr>
            <w:r w:rsidRPr="00632D5F">
              <w:rPr>
                <w:rFonts w:asciiTheme="majorHAnsi" w:hAnsiTheme="majorHAnsi" w:cstheme="majorHAnsi"/>
                <w:highlight w:val="yellow"/>
              </w:rPr>
              <w:t>XX XXX 1 – 10 V</w:t>
            </w:r>
          </w:p>
          <w:p w14:paraId="4B52F76C" w14:textId="77777777" w:rsidR="00B079D7" w:rsidRPr="008840F6" w:rsidRDefault="00FB20E9">
            <w:pPr>
              <w:numPr>
                <w:ilvl w:val="0"/>
                <w:numId w:val="4"/>
              </w:numPr>
              <w:spacing w:before="0" w:after="60"/>
              <w:ind w:left="737"/>
              <w:jc w:val="left"/>
              <w:rPr>
                <w:rFonts w:asciiTheme="majorHAnsi" w:eastAsia="Noto Sans Symbols" w:hAnsiTheme="majorHAnsi" w:cstheme="majorHAnsi"/>
              </w:rPr>
            </w:pPr>
            <w:r w:rsidRPr="00632D5F">
              <w:rPr>
                <w:rFonts w:asciiTheme="majorHAnsi" w:hAnsiTheme="majorHAnsi" w:cstheme="majorHAnsi"/>
                <w:highlight w:val="yellow"/>
              </w:rPr>
              <w:t xml:space="preserve">XX XXX </w:t>
            </w:r>
            <w:proofErr w:type="spellStart"/>
            <w:r w:rsidRPr="00632D5F">
              <w:rPr>
                <w:rFonts w:asciiTheme="majorHAnsi" w:hAnsiTheme="majorHAnsi" w:cstheme="majorHAnsi"/>
                <w:highlight w:val="yellow"/>
              </w:rPr>
              <w:t>autres</w:t>
            </w:r>
            <w:proofErr w:type="spellEnd"/>
          </w:p>
        </w:tc>
      </w:tr>
      <w:tr w:rsidR="00B079D7" w14:paraId="4B52F776" w14:textId="77777777">
        <w:tc>
          <w:tcPr>
            <w:tcW w:w="4962" w:type="dxa"/>
          </w:tcPr>
          <w:p w14:paraId="4B52F76E" w14:textId="77777777" w:rsidR="00B079D7" w:rsidRPr="008840F6" w:rsidRDefault="00FB20E9">
            <w:pPr>
              <w:spacing w:before="60" w:after="60"/>
              <w:rPr>
                <w:rFonts w:asciiTheme="majorHAnsi" w:hAnsiTheme="majorHAnsi" w:cstheme="majorHAnsi"/>
                <w:lang w:val="fr-FR"/>
              </w:rPr>
            </w:pPr>
            <w:r w:rsidRPr="008840F6">
              <w:rPr>
                <w:rFonts w:asciiTheme="majorHAnsi" w:hAnsiTheme="majorHAnsi" w:cstheme="majorHAnsi"/>
                <w:lang w:val="fr-FR"/>
              </w:rPr>
              <w:t xml:space="preserve">Nombre et type de connecteurs/socket pour connecter les contrôleurs de points </w:t>
            </w:r>
            <w:proofErr w:type="gramStart"/>
            <w:r w:rsidRPr="008840F6">
              <w:rPr>
                <w:rFonts w:asciiTheme="majorHAnsi" w:hAnsiTheme="majorHAnsi" w:cstheme="majorHAnsi"/>
                <w:lang w:val="fr-FR"/>
              </w:rPr>
              <w:t>lumineux:</w:t>
            </w:r>
            <w:proofErr w:type="gramEnd"/>
          </w:p>
          <w:p w14:paraId="4B52F76F" w14:textId="77777777" w:rsidR="00B079D7" w:rsidRPr="008840F6" w:rsidRDefault="00FB20E9">
            <w:pPr>
              <w:numPr>
                <w:ilvl w:val="0"/>
                <w:numId w:val="1"/>
              </w:numPr>
              <w:spacing w:before="60" w:after="0"/>
              <w:rPr>
                <w:rFonts w:asciiTheme="majorHAnsi" w:eastAsia="Noto Sans Symbols" w:hAnsiTheme="majorHAnsi" w:cstheme="majorHAnsi"/>
              </w:rPr>
            </w:pPr>
            <w:r w:rsidRPr="008840F6">
              <w:rPr>
                <w:rFonts w:asciiTheme="majorHAnsi" w:hAnsiTheme="majorHAnsi" w:cstheme="majorHAnsi"/>
              </w:rPr>
              <w:t>ANSI C136</w:t>
            </w:r>
          </w:p>
          <w:p w14:paraId="4B52F770" w14:textId="77777777" w:rsidR="00B079D7" w:rsidRPr="008840F6" w:rsidRDefault="00FB20E9">
            <w:pPr>
              <w:numPr>
                <w:ilvl w:val="0"/>
                <w:numId w:val="1"/>
              </w:numPr>
              <w:spacing w:before="0" w:after="0"/>
              <w:rPr>
                <w:rFonts w:asciiTheme="majorHAnsi" w:eastAsia="Noto Sans Symbols" w:hAnsiTheme="majorHAnsi" w:cstheme="majorHAnsi"/>
              </w:rPr>
            </w:pPr>
            <w:proofErr w:type="spellStart"/>
            <w:r w:rsidRPr="008840F6">
              <w:rPr>
                <w:rFonts w:asciiTheme="majorHAnsi" w:hAnsiTheme="majorHAnsi" w:cstheme="majorHAnsi"/>
              </w:rPr>
              <w:t>Zhaga</w:t>
            </w:r>
            <w:proofErr w:type="spellEnd"/>
          </w:p>
          <w:p w14:paraId="4B52F771" w14:textId="77777777" w:rsidR="00B079D7" w:rsidRPr="008840F6" w:rsidRDefault="00FB20E9">
            <w:pPr>
              <w:numPr>
                <w:ilvl w:val="0"/>
                <w:numId w:val="1"/>
              </w:numPr>
              <w:spacing w:before="0" w:after="60"/>
              <w:rPr>
                <w:rFonts w:asciiTheme="majorHAnsi" w:eastAsia="Noto Sans Symbols" w:hAnsiTheme="majorHAnsi" w:cstheme="majorHAnsi"/>
              </w:rPr>
            </w:pPr>
            <w:r w:rsidRPr="008840F6">
              <w:rPr>
                <w:rFonts w:asciiTheme="majorHAnsi" w:hAnsiTheme="majorHAnsi" w:cstheme="majorHAnsi"/>
              </w:rPr>
              <w:t xml:space="preserve">Luminaire sans </w:t>
            </w:r>
            <w:proofErr w:type="spellStart"/>
            <w:r w:rsidRPr="008840F6">
              <w:rPr>
                <w:rFonts w:asciiTheme="majorHAnsi" w:hAnsiTheme="majorHAnsi" w:cstheme="majorHAnsi"/>
              </w:rPr>
              <w:t>connecteur</w:t>
            </w:r>
            <w:proofErr w:type="spellEnd"/>
          </w:p>
        </w:tc>
        <w:tc>
          <w:tcPr>
            <w:tcW w:w="4110" w:type="dxa"/>
          </w:tcPr>
          <w:p w14:paraId="4B52F772" w14:textId="77777777" w:rsidR="00B079D7" w:rsidRPr="008840F6" w:rsidRDefault="00FB20E9">
            <w:pPr>
              <w:spacing w:before="60"/>
              <w:ind w:left="720"/>
              <w:rPr>
                <w:rFonts w:asciiTheme="majorHAnsi" w:hAnsiTheme="majorHAnsi" w:cstheme="majorHAnsi"/>
              </w:rPr>
            </w:pPr>
            <w:r w:rsidRPr="008840F6">
              <w:rPr>
                <w:rFonts w:asciiTheme="majorHAnsi" w:hAnsiTheme="majorHAnsi" w:cstheme="majorHAnsi"/>
              </w:rPr>
              <w:br/>
            </w:r>
          </w:p>
          <w:p w14:paraId="4B52F773" w14:textId="77777777" w:rsidR="00B079D7" w:rsidRPr="00632D5F" w:rsidRDefault="00FB20E9">
            <w:pPr>
              <w:numPr>
                <w:ilvl w:val="0"/>
                <w:numId w:val="1"/>
              </w:numPr>
              <w:spacing w:before="0" w:after="0"/>
              <w:rPr>
                <w:rFonts w:asciiTheme="majorHAnsi" w:eastAsia="Noto Sans Symbols" w:hAnsiTheme="majorHAnsi" w:cstheme="majorHAnsi"/>
                <w:highlight w:val="yellow"/>
              </w:rPr>
            </w:pPr>
            <w:r w:rsidRPr="00632D5F">
              <w:rPr>
                <w:rFonts w:asciiTheme="majorHAnsi" w:hAnsiTheme="majorHAnsi" w:cstheme="majorHAnsi"/>
                <w:highlight w:val="yellow"/>
              </w:rPr>
              <w:t>XX XXX ANSI</w:t>
            </w:r>
          </w:p>
          <w:p w14:paraId="4B52F774" w14:textId="77777777" w:rsidR="00B079D7" w:rsidRPr="00632D5F" w:rsidRDefault="00FB20E9">
            <w:pPr>
              <w:numPr>
                <w:ilvl w:val="0"/>
                <w:numId w:val="1"/>
              </w:numPr>
              <w:spacing w:before="0" w:after="0"/>
              <w:rPr>
                <w:rFonts w:asciiTheme="majorHAnsi" w:eastAsia="Noto Sans Symbols" w:hAnsiTheme="majorHAnsi" w:cstheme="majorHAnsi"/>
                <w:highlight w:val="yellow"/>
              </w:rPr>
            </w:pPr>
            <w:r w:rsidRPr="00632D5F">
              <w:rPr>
                <w:rFonts w:asciiTheme="majorHAnsi" w:hAnsiTheme="majorHAnsi" w:cstheme="majorHAnsi"/>
                <w:highlight w:val="yellow"/>
              </w:rPr>
              <w:t xml:space="preserve">XX XXX </w:t>
            </w:r>
            <w:proofErr w:type="spellStart"/>
            <w:r w:rsidRPr="00632D5F">
              <w:rPr>
                <w:rFonts w:asciiTheme="majorHAnsi" w:hAnsiTheme="majorHAnsi" w:cstheme="majorHAnsi"/>
                <w:highlight w:val="yellow"/>
              </w:rPr>
              <w:t>Zhaga</w:t>
            </w:r>
            <w:proofErr w:type="spellEnd"/>
          </w:p>
          <w:p w14:paraId="4B52F775" w14:textId="77777777" w:rsidR="00B079D7" w:rsidRPr="008840F6" w:rsidRDefault="00FB20E9">
            <w:pPr>
              <w:numPr>
                <w:ilvl w:val="0"/>
                <w:numId w:val="1"/>
              </w:numPr>
              <w:spacing w:before="0" w:after="60"/>
              <w:rPr>
                <w:rFonts w:asciiTheme="majorHAnsi" w:eastAsia="Noto Sans Symbols" w:hAnsiTheme="majorHAnsi" w:cstheme="majorHAnsi"/>
                <w:lang w:val="fr-FR"/>
              </w:rPr>
            </w:pPr>
            <w:r w:rsidRPr="00632D5F">
              <w:rPr>
                <w:rFonts w:asciiTheme="majorHAnsi" w:hAnsiTheme="majorHAnsi" w:cstheme="majorHAnsi"/>
                <w:highlight w:val="yellow"/>
                <w:lang w:val="fr-FR"/>
              </w:rPr>
              <w:t>XX XXX luminaires sans connecteur</w:t>
            </w:r>
          </w:p>
        </w:tc>
      </w:tr>
      <w:tr w:rsidR="00B079D7" w14:paraId="4B52F779" w14:textId="77777777">
        <w:tc>
          <w:tcPr>
            <w:tcW w:w="4962" w:type="dxa"/>
          </w:tcPr>
          <w:p w14:paraId="4B52F777" w14:textId="77777777" w:rsidR="00B079D7" w:rsidRPr="008840F6" w:rsidRDefault="00FB20E9">
            <w:pPr>
              <w:spacing w:before="60" w:after="60"/>
              <w:rPr>
                <w:rFonts w:asciiTheme="majorHAnsi" w:hAnsiTheme="majorHAnsi" w:cstheme="majorHAnsi"/>
                <w:lang w:val="fr-FR"/>
              </w:rPr>
            </w:pPr>
            <w:r w:rsidRPr="008840F6">
              <w:rPr>
                <w:rFonts w:asciiTheme="majorHAnsi" w:hAnsiTheme="majorHAnsi" w:cstheme="majorHAnsi"/>
                <w:lang w:val="fr-FR"/>
              </w:rPr>
              <w:t xml:space="preserve">Nombre moyen d’heures d’allumage par an </w:t>
            </w:r>
          </w:p>
        </w:tc>
        <w:tc>
          <w:tcPr>
            <w:tcW w:w="4110" w:type="dxa"/>
          </w:tcPr>
          <w:p w14:paraId="4B52F778" w14:textId="77777777" w:rsidR="00B079D7" w:rsidRPr="00632D5F" w:rsidRDefault="00FB20E9">
            <w:pPr>
              <w:spacing w:before="60" w:after="60"/>
              <w:ind w:left="374"/>
              <w:rPr>
                <w:rFonts w:asciiTheme="majorHAnsi" w:hAnsiTheme="majorHAnsi" w:cstheme="majorHAnsi"/>
                <w:highlight w:val="yellow"/>
              </w:rPr>
            </w:pPr>
            <w:r w:rsidRPr="00632D5F">
              <w:rPr>
                <w:rFonts w:asciiTheme="majorHAnsi" w:hAnsiTheme="majorHAnsi" w:cstheme="majorHAnsi"/>
                <w:highlight w:val="yellow"/>
              </w:rPr>
              <w:t xml:space="preserve">4100 </w:t>
            </w:r>
            <w:proofErr w:type="spellStart"/>
            <w:r w:rsidRPr="00632D5F">
              <w:rPr>
                <w:rFonts w:asciiTheme="majorHAnsi" w:hAnsiTheme="majorHAnsi" w:cstheme="majorHAnsi"/>
                <w:highlight w:val="yellow"/>
              </w:rPr>
              <w:t>heures</w:t>
            </w:r>
            <w:proofErr w:type="spellEnd"/>
          </w:p>
        </w:tc>
      </w:tr>
      <w:tr w:rsidR="00B079D7" w14:paraId="4B52F77C" w14:textId="77777777">
        <w:tc>
          <w:tcPr>
            <w:tcW w:w="4962" w:type="dxa"/>
          </w:tcPr>
          <w:p w14:paraId="4B52F77A" w14:textId="77777777" w:rsidR="00B079D7" w:rsidRPr="008840F6" w:rsidRDefault="00FB20E9">
            <w:pPr>
              <w:spacing w:before="60" w:after="60"/>
              <w:rPr>
                <w:rFonts w:asciiTheme="majorHAnsi" w:hAnsiTheme="majorHAnsi" w:cstheme="majorHAnsi"/>
              </w:rPr>
            </w:pPr>
            <w:proofErr w:type="spellStart"/>
            <w:r w:rsidRPr="008840F6">
              <w:rPr>
                <w:rFonts w:asciiTheme="majorHAnsi" w:hAnsiTheme="majorHAnsi" w:cstheme="majorHAnsi"/>
              </w:rPr>
              <w:t>Consommation</w:t>
            </w:r>
            <w:proofErr w:type="spellEnd"/>
            <w:r w:rsidRPr="008840F6">
              <w:rPr>
                <w:rFonts w:asciiTheme="majorHAnsi" w:hAnsiTheme="majorHAnsi" w:cstheme="majorHAnsi"/>
              </w:rPr>
              <w:t xml:space="preserve"> </w:t>
            </w:r>
            <w:proofErr w:type="spellStart"/>
            <w:r w:rsidRPr="008840F6">
              <w:rPr>
                <w:rFonts w:asciiTheme="majorHAnsi" w:hAnsiTheme="majorHAnsi" w:cstheme="majorHAnsi"/>
              </w:rPr>
              <w:t>annuelle</w:t>
            </w:r>
            <w:proofErr w:type="spellEnd"/>
            <w:r w:rsidRPr="008840F6">
              <w:rPr>
                <w:rFonts w:asciiTheme="majorHAnsi" w:hAnsiTheme="majorHAnsi" w:cstheme="majorHAnsi"/>
              </w:rPr>
              <w:t xml:space="preserve"> </w:t>
            </w:r>
            <w:proofErr w:type="spellStart"/>
            <w:r w:rsidRPr="008840F6">
              <w:rPr>
                <w:rFonts w:asciiTheme="majorHAnsi" w:hAnsiTheme="majorHAnsi" w:cstheme="majorHAnsi"/>
              </w:rPr>
              <w:t>totale</w:t>
            </w:r>
            <w:proofErr w:type="spellEnd"/>
            <w:r w:rsidRPr="008840F6">
              <w:rPr>
                <w:rFonts w:asciiTheme="majorHAnsi" w:hAnsiTheme="majorHAnsi" w:cstheme="majorHAnsi"/>
              </w:rPr>
              <w:t xml:space="preserve"> (kWh)</w:t>
            </w:r>
          </w:p>
        </w:tc>
        <w:tc>
          <w:tcPr>
            <w:tcW w:w="4110" w:type="dxa"/>
          </w:tcPr>
          <w:p w14:paraId="4B52F77B" w14:textId="77777777" w:rsidR="00B079D7" w:rsidRPr="00632D5F" w:rsidRDefault="00FB20E9">
            <w:pPr>
              <w:spacing w:before="60" w:after="60"/>
              <w:ind w:left="374"/>
              <w:rPr>
                <w:rFonts w:asciiTheme="majorHAnsi" w:hAnsiTheme="majorHAnsi" w:cstheme="majorHAnsi"/>
                <w:highlight w:val="yellow"/>
              </w:rPr>
            </w:pPr>
            <w:r w:rsidRPr="00632D5F">
              <w:rPr>
                <w:rFonts w:asciiTheme="majorHAnsi" w:hAnsiTheme="majorHAnsi" w:cstheme="majorHAnsi"/>
                <w:highlight w:val="yellow"/>
              </w:rPr>
              <w:t xml:space="preserve">X XXX </w:t>
            </w:r>
            <w:proofErr w:type="spellStart"/>
            <w:r w:rsidRPr="00632D5F">
              <w:rPr>
                <w:rFonts w:asciiTheme="majorHAnsi" w:hAnsiTheme="majorHAnsi" w:cstheme="majorHAnsi"/>
                <w:highlight w:val="yellow"/>
              </w:rPr>
              <w:t>XXX</w:t>
            </w:r>
            <w:proofErr w:type="spellEnd"/>
            <w:r w:rsidRPr="00632D5F">
              <w:rPr>
                <w:rFonts w:asciiTheme="majorHAnsi" w:hAnsiTheme="majorHAnsi" w:cstheme="majorHAnsi"/>
                <w:highlight w:val="yellow"/>
              </w:rPr>
              <w:t xml:space="preserve"> kWh</w:t>
            </w:r>
          </w:p>
        </w:tc>
      </w:tr>
      <w:tr w:rsidR="00B079D7" w14:paraId="4B52F77F" w14:textId="77777777">
        <w:tc>
          <w:tcPr>
            <w:tcW w:w="4962" w:type="dxa"/>
          </w:tcPr>
          <w:p w14:paraId="4B52F77D" w14:textId="77777777" w:rsidR="00B079D7" w:rsidRPr="008840F6" w:rsidRDefault="00FB20E9">
            <w:pPr>
              <w:spacing w:before="60" w:after="60"/>
              <w:rPr>
                <w:rFonts w:asciiTheme="majorHAnsi" w:hAnsiTheme="majorHAnsi" w:cstheme="majorHAnsi"/>
              </w:rPr>
            </w:pPr>
            <w:r w:rsidRPr="008840F6">
              <w:rPr>
                <w:rFonts w:asciiTheme="majorHAnsi" w:hAnsiTheme="majorHAnsi" w:cstheme="majorHAnsi"/>
              </w:rPr>
              <w:t>Prix moyen du kWh</w:t>
            </w:r>
          </w:p>
        </w:tc>
        <w:tc>
          <w:tcPr>
            <w:tcW w:w="4110" w:type="dxa"/>
          </w:tcPr>
          <w:p w14:paraId="4B52F77E" w14:textId="77777777" w:rsidR="00B079D7" w:rsidRPr="00632D5F" w:rsidRDefault="00FB20E9">
            <w:pPr>
              <w:spacing w:before="60" w:after="60"/>
              <w:ind w:left="374"/>
              <w:rPr>
                <w:rFonts w:asciiTheme="majorHAnsi" w:hAnsiTheme="majorHAnsi" w:cstheme="majorHAnsi"/>
                <w:highlight w:val="yellow"/>
              </w:rPr>
            </w:pPr>
            <w:proofErr w:type="gramStart"/>
            <w:r w:rsidRPr="00632D5F">
              <w:rPr>
                <w:rFonts w:asciiTheme="majorHAnsi" w:hAnsiTheme="majorHAnsi" w:cstheme="majorHAnsi"/>
                <w:highlight w:val="yellow"/>
              </w:rPr>
              <w:t>0,XX</w:t>
            </w:r>
            <w:proofErr w:type="gramEnd"/>
            <w:r w:rsidRPr="00632D5F">
              <w:rPr>
                <w:rFonts w:asciiTheme="majorHAnsi" w:hAnsiTheme="majorHAnsi" w:cstheme="majorHAnsi"/>
                <w:highlight w:val="yellow"/>
              </w:rPr>
              <w:t xml:space="preserve"> € par kWh</w:t>
            </w:r>
          </w:p>
        </w:tc>
      </w:tr>
      <w:tr w:rsidR="00B079D7" w14:paraId="4B52F782" w14:textId="77777777">
        <w:tc>
          <w:tcPr>
            <w:tcW w:w="4962" w:type="dxa"/>
          </w:tcPr>
          <w:p w14:paraId="4B52F780" w14:textId="77777777" w:rsidR="00B079D7" w:rsidRPr="008840F6" w:rsidRDefault="00FB20E9">
            <w:pPr>
              <w:spacing w:before="60" w:after="60"/>
              <w:rPr>
                <w:rFonts w:asciiTheme="majorHAnsi" w:hAnsiTheme="majorHAnsi" w:cstheme="majorHAnsi"/>
              </w:rPr>
            </w:pPr>
            <w:r w:rsidRPr="008840F6">
              <w:rPr>
                <w:rFonts w:asciiTheme="majorHAnsi" w:hAnsiTheme="majorHAnsi" w:cstheme="majorHAnsi"/>
              </w:rPr>
              <w:t xml:space="preserve">Budget </w:t>
            </w:r>
            <w:proofErr w:type="spellStart"/>
            <w:r w:rsidRPr="008840F6">
              <w:rPr>
                <w:rFonts w:asciiTheme="majorHAnsi" w:hAnsiTheme="majorHAnsi" w:cstheme="majorHAnsi"/>
              </w:rPr>
              <w:t>annuel</w:t>
            </w:r>
            <w:proofErr w:type="spellEnd"/>
            <w:r w:rsidRPr="008840F6">
              <w:rPr>
                <w:rFonts w:asciiTheme="majorHAnsi" w:hAnsiTheme="majorHAnsi" w:cstheme="majorHAnsi"/>
              </w:rPr>
              <w:t xml:space="preserve"> </w:t>
            </w:r>
            <w:proofErr w:type="spellStart"/>
            <w:r w:rsidRPr="008840F6">
              <w:rPr>
                <w:rFonts w:asciiTheme="majorHAnsi" w:hAnsiTheme="majorHAnsi" w:cstheme="majorHAnsi"/>
              </w:rPr>
              <w:t>d'énergie</w:t>
            </w:r>
            <w:proofErr w:type="spellEnd"/>
          </w:p>
        </w:tc>
        <w:tc>
          <w:tcPr>
            <w:tcW w:w="4110" w:type="dxa"/>
          </w:tcPr>
          <w:p w14:paraId="4B52F781" w14:textId="77777777" w:rsidR="00B079D7" w:rsidRPr="00632D5F" w:rsidRDefault="00FB20E9">
            <w:pPr>
              <w:spacing w:before="60" w:after="60"/>
              <w:ind w:left="374"/>
              <w:rPr>
                <w:rFonts w:asciiTheme="majorHAnsi" w:hAnsiTheme="majorHAnsi" w:cstheme="majorHAnsi"/>
                <w:highlight w:val="yellow"/>
              </w:rPr>
            </w:pPr>
            <w:r w:rsidRPr="00632D5F">
              <w:rPr>
                <w:rFonts w:asciiTheme="majorHAnsi" w:hAnsiTheme="majorHAnsi" w:cstheme="majorHAnsi"/>
                <w:highlight w:val="yellow"/>
              </w:rPr>
              <w:t xml:space="preserve">X XXX </w:t>
            </w:r>
            <w:proofErr w:type="spellStart"/>
            <w:r w:rsidRPr="00632D5F">
              <w:rPr>
                <w:rFonts w:asciiTheme="majorHAnsi" w:hAnsiTheme="majorHAnsi" w:cstheme="majorHAnsi"/>
                <w:highlight w:val="yellow"/>
              </w:rPr>
              <w:t>XXX</w:t>
            </w:r>
            <w:proofErr w:type="spellEnd"/>
            <w:r w:rsidRPr="00632D5F">
              <w:rPr>
                <w:rFonts w:asciiTheme="majorHAnsi" w:hAnsiTheme="majorHAnsi" w:cstheme="majorHAnsi"/>
                <w:highlight w:val="yellow"/>
              </w:rPr>
              <w:t xml:space="preserve"> €</w:t>
            </w:r>
          </w:p>
        </w:tc>
      </w:tr>
      <w:tr w:rsidR="00B079D7" w14:paraId="4B52F785" w14:textId="77777777">
        <w:tc>
          <w:tcPr>
            <w:tcW w:w="4962" w:type="dxa"/>
          </w:tcPr>
          <w:p w14:paraId="4B52F783" w14:textId="77777777" w:rsidR="00B079D7" w:rsidRPr="008840F6" w:rsidRDefault="00FB20E9">
            <w:pPr>
              <w:spacing w:before="60" w:after="60"/>
              <w:rPr>
                <w:rFonts w:asciiTheme="majorHAnsi" w:hAnsiTheme="majorHAnsi" w:cstheme="majorHAnsi"/>
                <w:lang w:val="fr-FR"/>
              </w:rPr>
            </w:pPr>
            <w:r w:rsidRPr="008840F6">
              <w:rPr>
                <w:rFonts w:asciiTheme="majorHAnsi" w:hAnsiTheme="majorHAnsi" w:cstheme="majorHAnsi"/>
                <w:lang w:val="fr-FR"/>
              </w:rPr>
              <w:t>Ratio moyen de kg de CO2 par kWh</w:t>
            </w:r>
          </w:p>
        </w:tc>
        <w:tc>
          <w:tcPr>
            <w:tcW w:w="4110" w:type="dxa"/>
          </w:tcPr>
          <w:p w14:paraId="4B52F784" w14:textId="77777777" w:rsidR="00B079D7" w:rsidRPr="00632D5F" w:rsidRDefault="00FB20E9">
            <w:pPr>
              <w:rPr>
                <w:rFonts w:asciiTheme="majorHAnsi" w:hAnsiTheme="majorHAnsi" w:cstheme="majorHAnsi"/>
                <w:highlight w:val="yellow"/>
                <w:lang w:val="fr-FR"/>
              </w:rPr>
            </w:pPr>
            <w:proofErr w:type="gramStart"/>
            <w:r w:rsidRPr="00632D5F">
              <w:rPr>
                <w:rFonts w:asciiTheme="majorHAnsi" w:eastAsia="Roboto" w:hAnsiTheme="majorHAnsi" w:cstheme="majorHAnsi"/>
                <w:color w:val="1F1F1F"/>
                <w:highlight w:val="yellow"/>
                <w:lang w:val="fr-FR"/>
              </w:rPr>
              <w:t>0,XXX</w:t>
            </w:r>
            <w:proofErr w:type="gramEnd"/>
            <w:r w:rsidRPr="00632D5F">
              <w:rPr>
                <w:rFonts w:asciiTheme="majorHAnsi" w:eastAsia="Roboto" w:hAnsiTheme="majorHAnsi" w:cstheme="majorHAnsi"/>
                <w:color w:val="1F1F1F"/>
                <w:highlight w:val="yellow"/>
                <w:lang w:val="fr-FR"/>
              </w:rPr>
              <w:t xml:space="preserve"> kg de CO2 par kWh</w:t>
            </w:r>
          </w:p>
        </w:tc>
      </w:tr>
      <w:tr w:rsidR="00B079D7" w14:paraId="4B52F788" w14:textId="77777777">
        <w:tc>
          <w:tcPr>
            <w:tcW w:w="4962" w:type="dxa"/>
          </w:tcPr>
          <w:p w14:paraId="4B52F786" w14:textId="77777777" w:rsidR="00B079D7" w:rsidRPr="008840F6" w:rsidRDefault="00FB20E9">
            <w:pPr>
              <w:spacing w:before="60" w:after="60"/>
              <w:rPr>
                <w:rFonts w:asciiTheme="majorHAnsi" w:hAnsiTheme="majorHAnsi" w:cstheme="majorHAnsi"/>
                <w:lang w:val="fr-FR"/>
              </w:rPr>
            </w:pPr>
            <w:r w:rsidRPr="008840F6">
              <w:rPr>
                <w:rFonts w:asciiTheme="majorHAnsi" w:hAnsiTheme="majorHAnsi" w:cstheme="majorHAnsi"/>
                <w:lang w:val="fr-FR"/>
              </w:rPr>
              <w:t>Émissions annuelles de CO2 par l’éclairage public</w:t>
            </w:r>
          </w:p>
        </w:tc>
        <w:tc>
          <w:tcPr>
            <w:tcW w:w="4110" w:type="dxa"/>
          </w:tcPr>
          <w:p w14:paraId="4B52F787" w14:textId="77777777" w:rsidR="00B079D7" w:rsidRPr="008840F6" w:rsidRDefault="00FB20E9">
            <w:pPr>
              <w:spacing w:before="60" w:after="60"/>
              <w:ind w:left="374"/>
              <w:rPr>
                <w:rFonts w:asciiTheme="majorHAnsi" w:hAnsiTheme="majorHAnsi" w:cstheme="majorHAnsi"/>
                <w:lang w:val="fr-FR"/>
              </w:rPr>
            </w:pPr>
            <w:r w:rsidRPr="00632D5F">
              <w:rPr>
                <w:rFonts w:asciiTheme="majorHAnsi" w:hAnsiTheme="majorHAnsi" w:cstheme="majorHAnsi"/>
                <w:highlight w:val="yellow"/>
                <w:lang w:val="fr-FR"/>
              </w:rPr>
              <w:t>XX XXX tonnes de CO</w:t>
            </w:r>
            <w:r w:rsidRPr="00632D5F">
              <w:rPr>
                <w:rFonts w:asciiTheme="majorHAnsi" w:hAnsiTheme="majorHAnsi" w:cstheme="majorHAnsi"/>
                <w:highlight w:val="yellow"/>
                <w:vertAlign w:val="subscript"/>
                <w:lang w:val="fr-FR"/>
              </w:rPr>
              <w:t>2</w:t>
            </w:r>
          </w:p>
        </w:tc>
      </w:tr>
    </w:tbl>
    <w:p w14:paraId="4B52F789" w14:textId="77777777" w:rsidR="00B079D7" w:rsidRDefault="00B079D7"/>
    <w:p w14:paraId="4B52F78A" w14:textId="77777777" w:rsidR="00B079D7" w:rsidRDefault="00FB20E9">
      <w:pPr>
        <w:pStyle w:val="berschrift2"/>
        <w:numPr>
          <w:ilvl w:val="0"/>
          <w:numId w:val="8"/>
        </w:numPr>
        <w:ind w:left="1080"/>
        <w:rPr>
          <w:rFonts w:ascii="Calibri" w:eastAsia="Calibri" w:hAnsi="Calibri" w:cs="Calibri"/>
        </w:rPr>
      </w:pPr>
      <w:bookmarkStart w:id="3" w:name="_Toc242717583"/>
      <w:r>
        <w:rPr>
          <w:rFonts w:ascii="Calibri" w:eastAsia="Calibri" w:hAnsi="Calibri" w:cs="Calibri"/>
          <w:color w:val="000000"/>
          <w:sz w:val="22"/>
          <w:szCs w:val="22"/>
        </w:rPr>
        <w:t>O</w:t>
      </w:r>
      <w:r>
        <w:rPr>
          <w:rFonts w:ascii="Calibri" w:eastAsia="Calibri" w:hAnsi="Calibri" w:cs="Calibri"/>
          <w:color w:val="000000"/>
          <w:sz w:val="22"/>
          <w:szCs w:val="22"/>
        </w:rPr>
        <w:t>bjectifs de cet appel d’offres</w:t>
      </w:r>
      <w:bookmarkEnd w:id="3"/>
    </w:p>
    <w:p w14:paraId="4B52F78B" w14:textId="77777777" w:rsidR="00B079D7" w:rsidRDefault="00FB20E9">
      <w:pPr>
        <w:spacing w:before="80" w:after="80"/>
        <w:rPr>
          <w:i/>
          <w:iCs/>
        </w:rPr>
      </w:pPr>
      <w:r w:rsidRPr="00632D5F">
        <w:rPr>
          <w:i/>
          <w:iCs/>
          <w:highlight w:val="yellow"/>
        </w:rPr>
        <w:t>&lt;Veuillez décrire ici l'objet de l'appel d'offres et votre stratégie d'éclairage&gt;</w:t>
      </w:r>
    </w:p>
    <w:p w14:paraId="4B52F78C" w14:textId="77777777" w:rsidR="00B079D7" w:rsidRDefault="00FB20E9">
      <w:r>
        <w:t xml:space="preserve">Nous </w:t>
      </w:r>
      <w:r>
        <w:t xml:space="preserve">souhaitons déployer une solution de télégestion </w:t>
      </w:r>
      <w:proofErr w:type="spellStart"/>
      <w:r>
        <w:t>multi-fournisseurs</w:t>
      </w:r>
      <w:proofErr w:type="spellEnd"/>
      <w:r>
        <w:t xml:space="preserve"> au point lumineux afin d'améliorer l'efficacité éclairante, d'optimiser les opérations de maintenance et de renforcer la qualité du service, tout en réduisant nos dépenses énergétiques. Il est désormais indispensable de mettre en œuvre des outils permettant d'identifier automatiquement les pannes, de télécommander et télésurveiller les luminaires, de collecter des données d'exploitation, ainsi que de mesurer et maîtriser la consommation pour</w:t>
      </w:r>
      <w:r>
        <w:t xml:space="preserve"> contribuer activement à la réduction des émissions de CO2.</w:t>
      </w:r>
    </w:p>
    <w:p w14:paraId="4B52F78D" w14:textId="77777777" w:rsidR="00B079D7" w:rsidRDefault="00FB20E9">
      <w:r>
        <w:t>Il est primordial que la solution retenue garantisse notre totale indépendance quant au choix des fournisseurs de luminaires, de contrôleurs, d'armoires et de logiciels de gestion centralisée, aujourd'hui comme à l'avenir.</w:t>
      </w:r>
    </w:p>
    <w:p w14:paraId="4B52F78E" w14:textId="77777777" w:rsidR="00B079D7" w:rsidRDefault="00FB20E9">
      <w:pPr>
        <w:rPr>
          <w:i/>
          <w:iCs/>
        </w:rPr>
      </w:pPr>
      <w:r w:rsidRPr="00632D5F">
        <w:rPr>
          <w:i/>
          <w:iCs/>
          <w:highlight w:val="yellow"/>
        </w:rPr>
        <w:t>&lt;Si d’autres exigences sont au cœur de l’analyse de rentabilisation de votre ville, elles doivent être décrites ici&gt;</w:t>
      </w:r>
    </w:p>
    <w:p w14:paraId="4B52F78F" w14:textId="77777777" w:rsidR="00B079D7" w:rsidRDefault="00FB20E9">
      <w:r>
        <w:t xml:space="preserve">L'objectif de cet appel d'offres est de </w:t>
      </w:r>
      <w:r>
        <w:t>sélectionner les meilleures solutions répondant aux spécifications techniques détaillées dans ce document (voir Section 5 – Spécifications techniques). Les fournisseurs doivent soumettre leurs propositions conformément aux instructions établies, en incluant une décomposition détaillée des coûts.</w:t>
      </w:r>
    </w:p>
    <w:p w14:paraId="4B52F790" w14:textId="77777777" w:rsidR="00B079D7" w:rsidRDefault="00FB20E9">
      <w:pPr>
        <w:pStyle w:val="berschrift2"/>
        <w:numPr>
          <w:ilvl w:val="0"/>
          <w:numId w:val="8"/>
        </w:numPr>
        <w:ind w:left="1080"/>
        <w:rPr>
          <w:rFonts w:ascii="Calibri" w:eastAsia="Calibri" w:hAnsi="Calibri" w:cs="Calibri"/>
        </w:rPr>
      </w:pPr>
      <w:bookmarkStart w:id="4" w:name="_Toc242717584"/>
      <w:r>
        <w:rPr>
          <w:rFonts w:ascii="Calibri" w:eastAsia="Calibri" w:hAnsi="Calibri" w:cs="Calibri"/>
          <w:color w:val="000000"/>
          <w:sz w:val="22"/>
          <w:szCs w:val="22"/>
        </w:rPr>
        <w:t>À</w:t>
      </w:r>
      <w:r>
        <w:rPr>
          <w:rFonts w:ascii="Calibri" w:eastAsia="Calibri" w:hAnsi="Calibri" w:cs="Calibri"/>
          <w:color w:val="000000"/>
          <w:sz w:val="22"/>
          <w:szCs w:val="22"/>
        </w:rPr>
        <w:t xml:space="preserve"> propos des solutions demandées et définitions</w:t>
      </w:r>
      <w:bookmarkEnd w:id="4"/>
    </w:p>
    <w:p w14:paraId="4B52F791" w14:textId="77777777" w:rsidR="00B079D7" w:rsidRDefault="00FB20E9">
      <w:pPr>
        <w:tabs>
          <w:tab w:val="left" w:pos="1845"/>
        </w:tabs>
        <w:spacing w:before="80" w:after="80"/>
      </w:pPr>
      <w:r>
        <w:t xml:space="preserve">Cet appel d'offres </w:t>
      </w:r>
      <w:r>
        <w:t>définit les exigences relatives au contrôle individuel des points lumineux (profil TALQ « Éclairage extérieur »), au contrôle des armoires (profil TALQ « Contrôle d'armoire ») et à la gestion de l'inventaire des actifs d'éclairage (profil TALQ « Gestion de l'inventaire d'éclairage »).</w:t>
      </w:r>
    </w:p>
    <w:p w14:paraId="4B52F792" w14:textId="77777777" w:rsidR="00B079D7" w:rsidRDefault="00FB20E9">
      <w:pPr>
        <w:tabs>
          <w:tab w:val="left" w:pos="1845"/>
        </w:tabs>
        <w:spacing w:before="80" w:after="80"/>
      </w:pPr>
      <w:r>
        <w:t>L'objectif est de sélectionner une architecture ouverte, interopérable et pérenne, évitant tout enfermement propriétaire envers un fabricant. La solution recherchée s'appuie sur les éléments suivants :</w:t>
      </w:r>
    </w:p>
    <w:p w14:paraId="4B52F793" w14:textId="77777777" w:rsidR="00B079D7" w:rsidRDefault="00FB20E9">
      <w:pPr>
        <w:numPr>
          <w:ilvl w:val="0"/>
          <w:numId w:val="3"/>
        </w:numPr>
        <w:tabs>
          <w:tab w:val="left" w:pos="1845"/>
        </w:tabs>
        <w:spacing w:before="80" w:after="80"/>
      </w:pPr>
      <w:r>
        <w:rPr>
          <w:b/>
          <w:bCs/>
        </w:rPr>
        <w:t xml:space="preserve">Appel d'offres : </w:t>
      </w:r>
      <w:r>
        <w:t>Terme désignant la présente consultation, interchangeable avec « Demande de proposition » (RFP).</w:t>
      </w:r>
    </w:p>
    <w:p w14:paraId="4B52F794" w14:textId="77777777" w:rsidR="00B079D7" w:rsidRDefault="00FB20E9">
      <w:pPr>
        <w:numPr>
          <w:ilvl w:val="0"/>
          <w:numId w:val="3"/>
        </w:numPr>
        <w:tabs>
          <w:tab w:val="left" w:pos="1845"/>
        </w:tabs>
        <w:spacing w:before="80" w:after="80"/>
      </w:pPr>
      <w:r>
        <w:rPr>
          <w:b/>
          <w:bCs/>
        </w:rPr>
        <w:t xml:space="preserve">Contrôleur : </w:t>
      </w:r>
      <w:r>
        <w:t>Dispositif physique assurant la commande et la surveillance d'une lampe, d'un luminaire ou d'une armoire. Il détecte les dysfonctionnements électriques ou de lampe, mesure les paramètres électriques et régule l'éclairage selon des programmes enregistrés ou des commandes manuelles transmises par le logiciel de gestion centralisée (ou via une application mobile dédiée).</w:t>
      </w:r>
    </w:p>
    <w:p w14:paraId="4B52F795" w14:textId="77777777" w:rsidR="00B079D7" w:rsidRDefault="00FB20E9">
      <w:pPr>
        <w:numPr>
          <w:ilvl w:val="0"/>
          <w:numId w:val="3"/>
        </w:numPr>
        <w:tabs>
          <w:tab w:val="left" w:pos="1845"/>
        </w:tabs>
        <w:spacing w:before="80" w:after="80"/>
      </w:pPr>
      <w:r>
        <w:rPr>
          <w:b/>
          <w:bCs/>
        </w:rPr>
        <w:t xml:space="preserve">Réseau de communication (OLN - Outdoor Lighting Network) : </w:t>
      </w:r>
      <w:r>
        <w:t>Ensemble constitué des contrôleurs, du logiciel de gestion centralisée et de l'infrastructure réseau assurant la liaison avec ce dernier.</w:t>
      </w:r>
    </w:p>
    <w:p w14:paraId="4B52F796" w14:textId="77777777" w:rsidR="00B079D7" w:rsidRDefault="00FB20E9">
      <w:pPr>
        <w:numPr>
          <w:ilvl w:val="0"/>
          <w:numId w:val="3"/>
        </w:numPr>
        <w:tabs>
          <w:tab w:val="left" w:pos="1845"/>
        </w:tabs>
        <w:spacing w:before="80" w:after="80"/>
      </w:pPr>
      <w:r>
        <w:rPr>
          <w:b/>
          <w:bCs/>
        </w:rPr>
        <w:t xml:space="preserve">Passerelle TALQ (TALQ Gateway) : </w:t>
      </w:r>
      <w:r>
        <w:t>Interface logique s'appuyant sur l'API standardisée TALQ pour assurer la communication entre le réseau d'équipements extérieurs et le logiciel de gestion centralisée (CMS) certifié TALQ.</w:t>
      </w:r>
    </w:p>
    <w:p w14:paraId="4B52F797" w14:textId="77777777" w:rsidR="00B079D7" w:rsidRDefault="00FB20E9">
      <w:pPr>
        <w:numPr>
          <w:ilvl w:val="0"/>
          <w:numId w:val="3"/>
        </w:numPr>
        <w:tabs>
          <w:tab w:val="left" w:pos="1845"/>
        </w:tabs>
        <w:spacing w:before="80" w:after="80"/>
      </w:pPr>
      <w:r>
        <w:rPr>
          <w:b/>
          <w:bCs/>
        </w:rPr>
        <w:t xml:space="preserve">Logiciel de Télégestion Centralisé (CMS - Central Management Software) : </w:t>
      </w:r>
      <w:r>
        <w:t>Application logicielle communiquant avec les contrôleurs via le réseau pour assurer la configuration, la surveillance, le pilotage et la programmation de l'ensemble des équipements.</w:t>
      </w:r>
    </w:p>
    <w:p w14:paraId="4B52F798" w14:textId="77777777" w:rsidR="00B079D7" w:rsidRDefault="00FB20E9">
      <w:pPr>
        <w:numPr>
          <w:ilvl w:val="0"/>
          <w:numId w:val="3"/>
        </w:numPr>
        <w:tabs>
          <w:tab w:val="left" w:pos="1845"/>
        </w:tabs>
        <w:spacing w:before="80" w:after="0"/>
      </w:pPr>
      <w:r>
        <w:rPr>
          <w:b/>
          <w:bCs/>
        </w:rPr>
        <w:t xml:space="preserve">Certification TALQ / Certifié TALQ : </w:t>
      </w:r>
      <w:r>
        <w:t>Afin de garantir une solution ouverte et interopérable, le CMS et la passerelle TALQ proposés doivent être officiellement certifiés TALQ pour la version requise et les profils spécifiés dans la section 5 :</w:t>
      </w:r>
    </w:p>
    <w:p w14:paraId="4B52F799" w14:textId="1D58429D" w:rsidR="00B079D7" w:rsidRDefault="00FB20E9">
      <w:pPr>
        <w:numPr>
          <w:ilvl w:val="0"/>
          <w:numId w:val="3"/>
        </w:numPr>
        <w:tabs>
          <w:tab w:val="left" w:pos="1845"/>
        </w:tabs>
        <w:spacing w:before="80" w:after="0"/>
      </w:pPr>
      <w:r>
        <w:lastRenderedPageBreak/>
        <w:t>Le réseau d'éclairage extérieur et le logiciel de télégestion doivent être certifiés TALQ selon les profils retenus ci-dessous :</w:t>
      </w:r>
      <w:r w:rsidR="00484AE6" w:rsidRPr="00484AE6">
        <w:rPr>
          <w:rFonts w:asciiTheme="majorHAnsi" w:hAnsiTheme="majorHAnsi" w:cstheme="majorHAnsi"/>
          <w:highlight w:val="yellow"/>
          <w:lang w:val="fr-FR"/>
        </w:rPr>
        <w:t xml:space="preserve"> </w:t>
      </w:r>
      <w:r w:rsidR="00484AE6" w:rsidRPr="00137841">
        <w:rPr>
          <w:rFonts w:asciiTheme="majorHAnsi" w:hAnsiTheme="majorHAnsi" w:cstheme="majorHAnsi"/>
          <w:highlight w:val="yellow"/>
          <w:lang w:val="fr-FR"/>
        </w:rPr>
        <w:t>&lt;veuillez conserver/supprimer les profils demandés dans cet appel d'offres &gt;</w:t>
      </w:r>
    </w:p>
    <w:p w14:paraId="4B52F79A" w14:textId="77777777" w:rsidR="00B079D7" w:rsidRDefault="00FB20E9">
      <w:pPr>
        <w:numPr>
          <w:ilvl w:val="1"/>
          <w:numId w:val="3"/>
        </w:numPr>
        <w:tabs>
          <w:tab w:val="left" w:pos="1845"/>
        </w:tabs>
        <w:spacing w:before="80" w:after="0"/>
      </w:pPr>
      <w:r>
        <w:t xml:space="preserve">Profil Éclairage </w:t>
      </w:r>
    </w:p>
    <w:p w14:paraId="4B52F79B" w14:textId="77777777" w:rsidR="00B079D7" w:rsidRDefault="00FB20E9">
      <w:pPr>
        <w:numPr>
          <w:ilvl w:val="1"/>
          <w:numId w:val="3"/>
        </w:numPr>
        <w:tabs>
          <w:tab w:val="left" w:pos="1845"/>
        </w:tabs>
        <w:spacing w:before="80" w:after="0"/>
      </w:pPr>
      <w:r>
        <w:t xml:space="preserve">Profil TALQ </w:t>
      </w:r>
      <w:proofErr w:type="spellStart"/>
      <w:r>
        <w:t>Zhaga</w:t>
      </w:r>
      <w:proofErr w:type="spellEnd"/>
      <w:r>
        <w:t xml:space="preserve"> pour Luminaire DALI D4i</w:t>
      </w:r>
    </w:p>
    <w:p w14:paraId="4B52F79C" w14:textId="77777777" w:rsidR="00B079D7" w:rsidRDefault="00FB20E9">
      <w:pPr>
        <w:numPr>
          <w:ilvl w:val="1"/>
          <w:numId w:val="3"/>
        </w:numPr>
        <w:tabs>
          <w:tab w:val="left" w:pos="1845"/>
        </w:tabs>
        <w:spacing w:before="80" w:after="0"/>
      </w:pPr>
      <w:r>
        <w:t xml:space="preserve">Profil TALQ </w:t>
      </w:r>
      <w:proofErr w:type="spellStart"/>
      <w:r>
        <w:t>Zhaga</w:t>
      </w:r>
      <w:proofErr w:type="spellEnd"/>
      <w:r>
        <w:t xml:space="preserve"> pour Capteurs DALI D4i</w:t>
      </w:r>
    </w:p>
    <w:p w14:paraId="4B52F79D" w14:textId="77777777" w:rsidR="00B079D7" w:rsidRDefault="00FB20E9">
      <w:pPr>
        <w:numPr>
          <w:ilvl w:val="1"/>
          <w:numId w:val="3"/>
        </w:numPr>
        <w:tabs>
          <w:tab w:val="left" w:pos="1845"/>
        </w:tabs>
        <w:spacing w:before="80" w:after="0"/>
      </w:pPr>
      <w:r>
        <w:t xml:space="preserve">Profil Contrôle d'Armoire </w:t>
      </w:r>
    </w:p>
    <w:p w14:paraId="4B52F79E" w14:textId="77777777" w:rsidR="00B079D7" w:rsidRDefault="00FB20E9">
      <w:pPr>
        <w:tabs>
          <w:tab w:val="left" w:pos="1845"/>
        </w:tabs>
        <w:spacing w:before="80"/>
        <w:ind w:left="720"/>
      </w:pPr>
      <w:r>
        <w:t>Les définitions et descriptions des profils TALQ sont disponibles sur le site officiel de TALQ : (</w:t>
      </w:r>
      <w:hyperlink r:id="rId9">
        <w:r>
          <w:t>https://www.talq-consortium.org/functions-and-profiles.html</w:t>
        </w:r>
      </w:hyperlink>
      <w:r>
        <w:t>).</w:t>
      </w:r>
    </w:p>
    <w:p w14:paraId="4B52F79F" w14:textId="77777777" w:rsidR="00B079D7" w:rsidRDefault="00FB20E9">
      <w:pPr>
        <w:tabs>
          <w:tab w:val="left" w:pos="1845"/>
        </w:tabs>
        <w:spacing w:before="80"/>
        <w:ind w:left="720"/>
      </w:pPr>
      <w:r>
        <w:t xml:space="preserve">Les profils TALQ D4i </w:t>
      </w:r>
      <w:proofErr w:type="spellStart"/>
      <w:r>
        <w:t>Zhaga</w:t>
      </w:r>
      <w:proofErr w:type="spellEnd"/>
      <w:r>
        <w:t xml:space="preserve"> permettent un accès interopérable aux informations et services relatifs aux luminaires, aux drivers et aux capteurs via des interfaces TALQ standardisées, favorisant ainsi les écosystèmes de luminaires </w:t>
      </w:r>
      <w:proofErr w:type="spellStart"/>
      <w:r>
        <w:t>multi-fournisseurs</w:t>
      </w:r>
      <w:proofErr w:type="spellEnd"/>
      <w:r>
        <w:t>, les capacités de gestion d'actifs interopérables et les infrastructures d'éclairage extérieur pérennes.</w:t>
      </w:r>
    </w:p>
    <w:p w14:paraId="4B52F7A0" w14:textId="77777777" w:rsidR="00B079D7" w:rsidRDefault="00FB20E9">
      <w:pPr>
        <w:tabs>
          <w:tab w:val="left" w:pos="1845"/>
        </w:tabs>
        <w:spacing w:before="80"/>
        <w:ind w:left="720"/>
      </w:pPr>
      <w:r>
        <w:t>Dans ce contexte, la Passerelle TALQ est l'interface standardisée entre le Réseau d'Éclairage Extérieur et le Logiciel de Gestion Centralisée (CMS).</w:t>
      </w:r>
    </w:p>
    <w:p w14:paraId="4B52F7A1" w14:textId="77777777" w:rsidR="00B079D7" w:rsidRDefault="00FB20E9">
      <w:pPr>
        <w:tabs>
          <w:tab w:val="left" w:pos="1845"/>
        </w:tabs>
        <w:spacing w:before="80"/>
        <w:ind w:left="720"/>
      </w:pPr>
      <w:r>
        <w:t>La mention « Certifié TALQ » indique que le produit a été validé à l'aide de l'outil de certification officiel et approuvé par le groupe de travail TALQ. Seuls les produits figurant sur le site officiel font foi : (</w:t>
      </w:r>
      <w:hyperlink r:id="rId10">
        <w:r>
          <w:t>https://www.talq-consortium.org/certified-products.html</w:t>
        </w:r>
      </w:hyperlink>
      <w:r>
        <w:t>).</w:t>
      </w:r>
    </w:p>
    <w:p w14:paraId="4B52F7A2" w14:textId="77777777" w:rsidR="00B079D7" w:rsidRDefault="00FB20E9">
      <w:pPr>
        <w:numPr>
          <w:ilvl w:val="0"/>
          <w:numId w:val="3"/>
        </w:numPr>
        <w:tabs>
          <w:tab w:val="left" w:pos="1845"/>
        </w:tabs>
        <w:spacing w:before="80" w:after="0"/>
        <w:ind w:left="357" w:hanging="357"/>
        <w:rPr>
          <w:rFonts w:ascii="Noto Sans Symbols" w:eastAsia="Noto Sans Symbols" w:hAnsi="Noto Sans Symbols" w:cs="Noto Sans Symbols"/>
        </w:rPr>
      </w:pPr>
      <w:r>
        <w:rPr>
          <w:b/>
          <w:bCs/>
        </w:rPr>
        <w:t xml:space="preserve">Fonctionnalités/Capacités déclarées : </w:t>
      </w:r>
      <w:r>
        <w:t>Ensemble des fonctions, attributs et services certifiés supportés par le CMS ou la passerelle TALQ, dûment vérifiés lors des tests de certification.</w:t>
      </w:r>
    </w:p>
    <w:p w14:paraId="4B52F7A3" w14:textId="77777777" w:rsidR="00B079D7" w:rsidRDefault="00FB20E9">
      <w:pPr>
        <w:tabs>
          <w:tab w:val="left" w:pos="1845"/>
        </w:tabs>
        <w:spacing w:before="80"/>
        <w:ind w:left="357"/>
      </w:pPr>
      <w:r>
        <w:rPr>
          <w:b/>
          <w:bCs/>
        </w:rPr>
        <w:t xml:space="preserve">Note importante concernant l'interopérabilité et l'intégration : </w:t>
      </w:r>
      <w:r>
        <w:t xml:space="preserve">Si la certification TALQ réduit considérablement les risques d'incompatibilité en fournissant des interfaces standardisées, le succès d'un déploiement </w:t>
      </w:r>
      <w:proofErr w:type="spellStart"/>
      <w:r>
        <w:t>multi-fournisseurs</w:t>
      </w:r>
      <w:proofErr w:type="spellEnd"/>
      <w:r>
        <w:t xml:space="preserve"> peut nécessiter des prestations complémentaires d'ingénierie (intégration, configuration, recette, mise en service et ajustements opérationnels) entre les différents intervenants (fournisseurs du CMS, de la passerelle, du réseau et des luminaires).</w:t>
      </w:r>
    </w:p>
    <w:p w14:paraId="4B52F7A4" w14:textId="77777777" w:rsidR="00B079D7" w:rsidRDefault="00FB20E9">
      <w:pPr>
        <w:numPr>
          <w:ilvl w:val="0"/>
          <w:numId w:val="5"/>
        </w:numPr>
        <w:tabs>
          <w:tab w:val="left" w:pos="1845"/>
        </w:tabs>
        <w:spacing w:before="80" w:after="80"/>
        <w:ind w:left="363"/>
        <w:rPr>
          <w:rFonts w:ascii="Noto Sans Symbols" w:eastAsia="Noto Sans Symbols" w:hAnsi="Noto Sans Symbols" w:cs="Noto Sans Symbols"/>
        </w:rPr>
      </w:pPr>
      <w:r>
        <w:rPr>
          <w:b/>
          <w:bCs/>
        </w:rPr>
        <w:t>Cas de Tests Fonctionnels :</w:t>
      </w:r>
      <w:r>
        <w:t xml:space="preserve"> Le Consortium TALQ a défini un ensemble de cas de tests fonctionnels rédigés dans un langage métier facile à comprendre, permettant aux clients de mieux comprendre les fonctionnalités implémentées par tout produit certifié.</w:t>
      </w:r>
    </w:p>
    <w:p w14:paraId="4B52F7A5" w14:textId="77777777" w:rsidR="00B079D7" w:rsidRDefault="00FB20E9">
      <w:pPr>
        <w:tabs>
          <w:tab w:val="left" w:pos="1845"/>
        </w:tabs>
        <w:spacing w:before="80" w:after="80"/>
        <w:ind w:left="363"/>
      </w:pPr>
      <w:r w:rsidRPr="00484AE6">
        <w:rPr>
          <w:highlight w:val="yellow"/>
        </w:rPr>
        <w:t xml:space="preserve">Le chapitre 5 « </w:t>
      </w:r>
      <w:r w:rsidRPr="00484AE6">
        <w:rPr>
          <w:highlight w:val="yellow"/>
        </w:rPr>
        <w:t>Spécifications techniques » se réfère à ces cas de tests via leurs identifiants TALQ (ex. : « 5.B.7 - Mesurer et enregistrer les valeurs électriques selon les cas de tests fonctionnels TALQ Monitor-1 et Monitor-6 »). La liste complète est consultable sur le site du Consortium TALQ (https://www.talq-consortium.org/functional-tests.html).</w:t>
      </w:r>
    </w:p>
    <w:p w14:paraId="4B52F7A6" w14:textId="77777777" w:rsidR="00B079D7" w:rsidRDefault="00FB20E9">
      <w:pPr>
        <w:tabs>
          <w:tab w:val="left" w:pos="1845"/>
        </w:tabs>
        <w:spacing w:before="80" w:after="80"/>
        <w:ind w:left="363"/>
      </w:pPr>
      <w:r w:rsidRPr="00484AE6">
        <w:rPr>
          <w:i/>
          <w:iCs/>
          <w:highlight w:val="yellow"/>
        </w:rPr>
        <w:t>&lt;</w:t>
      </w:r>
      <w:r w:rsidRPr="00484AE6">
        <w:rPr>
          <w:highlight w:val="yellow"/>
        </w:rPr>
        <w:t xml:space="preserve"> </w:t>
      </w:r>
      <w:r w:rsidRPr="00484AE6">
        <w:rPr>
          <w:i/>
          <w:iCs/>
          <w:highlight w:val="yellow"/>
        </w:rPr>
        <w:t>Si un contrôleur, un Réseau d'Éclairage Extérieur OLN ou un CMS est destiné à prendre en charge des équipements ou des fonctionnalités supplémentaires nécessitant une définition, ils peuvent être inclus ici &gt;</w:t>
      </w:r>
    </w:p>
    <w:p w14:paraId="4B52F7A7" w14:textId="77777777" w:rsidR="00B079D7" w:rsidRDefault="00FB20E9">
      <w:pPr>
        <w:pStyle w:val="berschrift2"/>
        <w:numPr>
          <w:ilvl w:val="0"/>
          <w:numId w:val="8"/>
        </w:numPr>
        <w:ind w:left="1080"/>
        <w:rPr>
          <w:rFonts w:ascii="Calibri" w:eastAsia="Calibri" w:hAnsi="Calibri" w:cs="Calibri"/>
        </w:rPr>
      </w:pPr>
      <w:bookmarkStart w:id="5" w:name="_Toc242717585"/>
      <w:r>
        <w:rPr>
          <w:rFonts w:ascii="Calibri" w:eastAsia="Calibri" w:hAnsi="Calibri" w:cs="Calibri"/>
          <w:color w:val="000000"/>
          <w:sz w:val="22"/>
          <w:szCs w:val="22"/>
        </w:rPr>
        <w:t>C</w:t>
      </w:r>
      <w:r>
        <w:rPr>
          <w:rFonts w:ascii="Calibri" w:eastAsia="Calibri" w:hAnsi="Calibri" w:cs="Calibri"/>
          <w:color w:val="000000"/>
          <w:sz w:val="22"/>
          <w:szCs w:val="22"/>
        </w:rPr>
        <w:t>lause limitative de responsabilité</w:t>
      </w:r>
      <w:bookmarkEnd w:id="5"/>
    </w:p>
    <w:p w14:paraId="4B52F7A8" w14:textId="77777777" w:rsidR="00B079D7" w:rsidRDefault="00FB20E9">
      <w:r>
        <w:t xml:space="preserve">Le présent appel d'offres n'engage </w:t>
      </w:r>
      <w:r>
        <w:t>nullement notre organisation. Sa publication ne constitue pas une obligation d’attribuer le marché, en tout ou partie, à l’offre la moins distante ou à toute autre proposition, ni d'expliciter les motifs de rejet ou d'acceptation des offres.</w:t>
      </w:r>
    </w:p>
    <w:p w14:paraId="4B52F7A9" w14:textId="77777777" w:rsidR="00B079D7" w:rsidRDefault="00FB20E9">
      <w:r>
        <w:t>Les frais engagés pour la préparation et la soumission de l'offre, ainsi que tout coût préalable à l'attribution du marché, restent à la charge exclusive du candidat. Aucun recours ne pourra être exercé à ce titre à l'encontre de notre organisation.</w:t>
      </w:r>
    </w:p>
    <w:p w14:paraId="4B52F7AA" w14:textId="77777777" w:rsidR="00B079D7" w:rsidRDefault="00FB20E9">
      <w:r>
        <w:lastRenderedPageBreak/>
        <w:t>Notre organisation ne garantit pas l'exhaustivité ni l'exactitude absolue des informations fournies. Il appartient au candidat de vérifier de manière indépendante les données transmises en faisant appel à sa propre expertise. Notre organisation se réserve le droit de modifier ou de compléter ces documents à tout moment, sous réserve d'en informer l'ensemble des candidats.</w:t>
      </w:r>
    </w:p>
    <w:p w14:paraId="4B52F7AB" w14:textId="77777777" w:rsidR="00B079D7" w:rsidRDefault="00FB20E9">
      <w:r>
        <w:t xml:space="preserve">Ni ce document ni les informations </w:t>
      </w:r>
      <w:r>
        <w:t>associées ne constituent un engagement contractuel. L'ouverture de négociations ne saurait engager notre organisation à conclure un contrat avec le soumissionnaire.</w:t>
      </w:r>
    </w:p>
    <w:p w14:paraId="4B52F7AC" w14:textId="77777777" w:rsidR="00B079D7" w:rsidRDefault="00B079D7"/>
    <w:p w14:paraId="4B52F7AD" w14:textId="77777777" w:rsidR="00B079D7" w:rsidRDefault="00FB20E9" w:rsidP="00B21982">
      <w:pPr>
        <w:pStyle w:val="Titel"/>
        <w:numPr>
          <w:ilvl w:val="0"/>
          <w:numId w:val="2"/>
        </w:numPr>
        <w:ind w:left="357"/>
        <w:outlineLvl w:val="0"/>
        <w:rPr>
          <w:b w:val="0"/>
          <w:bCs w:val="0"/>
        </w:rPr>
      </w:pPr>
      <w:r>
        <w:t xml:space="preserve"> </w:t>
      </w:r>
      <w:bookmarkStart w:id="6" w:name="_Toc242717586"/>
      <w:r>
        <w:t>Planning &amp; format des réponses</w:t>
      </w:r>
      <w:bookmarkEnd w:id="6"/>
    </w:p>
    <w:p w14:paraId="4B52F7AE" w14:textId="77777777" w:rsidR="00B079D7" w:rsidRDefault="00FB20E9">
      <w:pPr>
        <w:pStyle w:val="berschrift2"/>
        <w:numPr>
          <w:ilvl w:val="0"/>
          <w:numId w:val="9"/>
        </w:numPr>
        <w:ind w:left="1080"/>
        <w:rPr>
          <w:rFonts w:ascii="Calibri" w:eastAsia="Calibri" w:hAnsi="Calibri" w:cs="Calibri"/>
          <w:b w:val="0"/>
          <w:bCs w:val="0"/>
        </w:rPr>
      </w:pPr>
      <w:bookmarkStart w:id="7" w:name="_Toc242717587"/>
      <w:r>
        <w:rPr>
          <w:rFonts w:ascii="Calibri" w:eastAsia="Calibri" w:hAnsi="Calibri" w:cs="Calibri"/>
          <w:color w:val="000000"/>
          <w:sz w:val="22"/>
          <w:szCs w:val="22"/>
        </w:rPr>
        <w:t>I</w:t>
      </w:r>
      <w:r>
        <w:rPr>
          <w:rFonts w:ascii="Calibri" w:eastAsia="Calibri" w:hAnsi="Calibri" w:cs="Calibri"/>
          <w:color w:val="000000"/>
          <w:sz w:val="22"/>
          <w:szCs w:val="22"/>
        </w:rPr>
        <w:t>ntention de réponse</w:t>
      </w:r>
      <w:bookmarkEnd w:id="7"/>
    </w:p>
    <w:p w14:paraId="4B52F7AF" w14:textId="77777777" w:rsidR="00B079D7" w:rsidRDefault="00FB20E9">
      <w:r>
        <w:t xml:space="preserve">Les candidats souhaitant répondre à cet appel d'offres doivent confirmer leur intention au plus tard le </w:t>
      </w:r>
      <w:r w:rsidRPr="00484AE6">
        <w:rPr>
          <w:highlight w:val="yellow"/>
        </w:rPr>
        <w:t>&lt;insérer la date&gt;.</w:t>
      </w:r>
    </w:p>
    <w:p w14:paraId="4B52F7B0" w14:textId="77777777" w:rsidR="00B079D7" w:rsidRDefault="00FB20E9">
      <w:r>
        <w:t xml:space="preserve">Cette confirmation doit être transmise par </w:t>
      </w:r>
      <w:proofErr w:type="gramStart"/>
      <w:r>
        <w:t>e-mail</w:t>
      </w:r>
      <w:proofErr w:type="gramEnd"/>
      <w:r>
        <w:t xml:space="preserve"> à </w:t>
      </w:r>
      <w:r w:rsidRPr="00484AE6">
        <w:rPr>
          <w:highlight w:val="yellow"/>
        </w:rPr>
        <w:t xml:space="preserve">&lt;insérer le nom du contact et l'adresse </w:t>
      </w:r>
      <w:proofErr w:type="gramStart"/>
      <w:r w:rsidRPr="00484AE6">
        <w:rPr>
          <w:highlight w:val="yellow"/>
        </w:rPr>
        <w:t>e-mail</w:t>
      </w:r>
      <w:proofErr w:type="gramEnd"/>
      <w:r w:rsidRPr="00484AE6">
        <w:rPr>
          <w:highlight w:val="yellow"/>
        </w:rPr>
        <w:t>&gt;</w:t>
      </w:r>
      <w:r>
        <w:t xml:space="preserve">. Le candidat désignera un interlocuteur unique, responsable de la coordination de l'offre et des échanges ultérieurs. En cas de désistement, le candidat est prié de retourner immédiatement le dossier avec la mention </w:t>
      </w:r>
      <w:r w:rsidRPr="00484AE6">
        <w:rPr>
          <w:highlight w:val="yellow"/>
        </w:rPr>
        <w:t>« Pas d'offre ».</w:t>
      </w:r>
    </w:p>
    <w:p w14:paraId="4B52F7B1" w14:textId="77777777" w:rsidR="00B079D7" w:rsidRDefault="00FB20E9">
      <w:pPr>
        <w:pStyle w:val="berschrift2"/>
        <w:numPr>
          <w:ilvl w:val="0"/>
          <w:numId w:val="9"/>
        </w:numPr>
        <w:ind w:left="1080"/>
        <w:rPr>
          <w:rFonts w:ascii="Calibri" w:eastAsia="Calibri" w:hAnsi="Calibri" w:cs="Calibri"/>
          <w:b w:val="0"/>
          <w:bCs w:val="0"/>
        </w:rPr>
      </w:pPr>
      <w:bookmarkStart w:id="8" w:name="_Toc242717588"/>
      <w:r>
        <w:rPr>
          <w:rFonts w:ascii="Calibri" w:eastAsia="Calibri" w:hAnsi="Calibri" w:cs="Calibri"/>
          <w:color w:val="000000"/>
          <w:sz w:val="22"/>
          <w:szCs w:val="22"/>
        </w:rPr>
        <w:t>Q</w:t>
      </w:r>
      <w:r>
        <w:rPr>
          <w:rFonts w:ascii="Calibri" w:eastAsia="Calibri" w:hAnsi="Calibri" w:cs="Calibri"/>
          <w:color w:val="000000"/>
          <w:sz w:val="22"/>
          <w:szCs w:val="22"/>
        </w:rPr>
        <w:t>uestions des soumissionnaires</w:t>
      </w:r>
      <w:bookmarkEnd w:id="8"/>
    </w:p>
    <w:p w14:paraId="4B52F7B2" w14:textId="77777777" w:rsidR="00B079D7" w:rsidRDefault="00FB20E9">
      <w:r>
        <w:t xml:space="preserve">Les </w:t>
      </w:r>
      <w:r>
        <w:t xml:space="preserve">demandes de clarification peuvent être envoyées jusqu'au &lt;insérer la date&gt; à l'adresse </w:t>
      </w:r>
      <w:r w:rsidRPr="00445E49">
        <w:rPr>
          <w:highlight w:val="yellow"/>
        </w:rPr>
        <w:t>&lt;insérer l'e-mail&gt;</w:t>
      </w:r>
      <w:r>
        <w:t>. L'ensemble des questions et réponses sera [</w:t>
      </w:r>
      <w:r w:rsidRPr="00445E49">
        <w:rPr>
          <w:highlight w:val="yellow"/>
        </w:rPr>
        <w:t>ou ne ser</w:t>
      </w:r>
      <w:r w:rsidRPr="00445E49">
        <w:rPr>
          <w:highlight w:val="yellow"/>
        </w:rPr>
        <w:t>a</w:t>
      </w:r>
      <w:r w:rsidRPr="00445E49">
        <w:rPr>
          <w:highlight w:val="yellow"/>
        </w:rPr>
        <w:t xml:space="preserve"> pas</w:t>
      </w:r>
      <w:r>
        <w:t>] communiqué de manière anonymisée à l'ensemble des candidats. Les réponses seront transmises [</w:t>
      </w:r>
      <w:r w:rsidRPr="00445E49">
        <w:rPr>
          <w:highlight w:val="yellow"/>
        </w:rPr>
        <w:t>au fil de l'eau / le</w:t>
      </w:r>
      <w:r>
        <w:t xml:space="preserve"> </w:t>
      </w:r>
      <w:r w:rsidRPr="00445E49">
        <w:rPr>
          <w:highlight w:val="yellow"/>
        </w:rPr>
        <w:t>&lt;insérer la date&gt;</w:t>
      </w:r>
      <w:r>
        <w:t>].</w:t>
      </w:r>
    </w:p>
    <w:p w14:paraId="4B52F7B3" w14:textId="77777777" w:rsidR="00B079D7" w:rsidRDefault="00FB20E9">
      <w:pPr>
        <w:pStyle w:val="berschrift2"/>
        <w:numPr>
          <w:ilvl w:val="0"/>
          <w:numId w:val="9"/>
        </w:numPr>
        <w:ind w:left="1080"/>
        <w:rPr>
          <w:rFonts w:ascii="Calibri" w:eastAsia="Calibri" w:hAnsi="Calibri" w:cs="Calibri"/>
          <w:b w:val="0"/>
          <w:bCs w:val="0"/>
        </w:rPr>
      </w:pPr>
      <w:bookmarkStart w:id="9" w:name="_Toc242717589"/>
      <w:r>
        <w:rPr>
          <w:rFonts w:ascii="Calibri" w:eastAsia="Calibri" w:hAnsi="Calibri" w:cs="Calibri"/>
          <w:color w:val="000000"/>
          <w:sz w:val="22"/>
          <w:szCs w:val="22"/>
        </w:rPr>
        <w:t>S</w:t>
      </w:r>
      <w:r>
        <w:rPr>
          <w:rFonts w:ascii="Calibri" w:eastAsia="Calibri" w:hAnsi="Calibri" w:cs="Calibri"/>
          <w:color w:val="000000"/>
          <w:sz w:val="22"/>
          <w:szCs w:val="22"/>
        </w:rPr>
        <w:t>oumission des propositions</w:t>
      </w:r>
      <w:bookmarkEnd w:id="9"/>
    </w:p>
    <w:p w14:paraId="4B52F7B4" w14:textId="77777777" w:rsidR="00B079D7" w:rsidRDefault="00FB20E9">
      <w:r>
        <w:t xml:space="preserve">Les offres doivent parvenir par </w:t>
      </w:r>
      <w:proofErr w:type="gramStart"/>
      <w:r>
        <w:t>e-mail</w:t>
      </w:r>
      <w:proofErr w:type="gramEnd"/>
      <w:r>
        <w:t xml:space="preserve"> à </w:t>
      </w:r>
      <w:r w:rsidRPr="00445E49">
        <w:rPr>
          <w:highlight w:val="yellow"/>
        </w:rPr>
        <w:t xml:space="preserve">&lt;insérer le contact et l'adresse </w:t>
      </w:r>
      <w:proofErr w:type="gramStart"/>
      <w:r w:rsidRPr="00445E49">
        <w:rPr>
          <w:highlight w:val="yellow"/>
        </w:rPr>
        <w:t>e-mail</w:t>
      </w:r>
      <w:proofErr w:type="gramEnd"/>
      <w:r w:rsidRPr="00445E49">
        <w:rPr>
          <w:highlight w:val="yellow"/>
        </w:rPr>
        <w:t>&gt;</w:t>
      </w:r>
      <w:r>
        <w:t xml:space="preserve"> avant le </w:t>
      </w:r>
      <w:r w:rsidRPr="00445E49">
        <w:rPr>
          <w:highlight w:val="yellow"/>
        </w:rPr>
        <w:t>&lt;insérer la date et l'heure&gt;.</w:t>
      </w:r>
      <w:r>
        <w:t xml:space="preserve"> Toute offre reçue hors délai sera rejetée sans être examinée.</w:t>
      </w:r>
    </w:p>
    <w:p w14:paraId="4B52F7B5" w14:textId="77777777" w:rsidR="00B079D7" w:rsidRDefault="00FB20E9">
      <w:pPr>
        <w:pStyle w:val="berschrift2"/>
        <w:numPr>
          <w:ilvl w:val="0"/>
          <w:numId w:val="9"/>
        </w:numPr>
        <w:ind w:left="1080"/>
        <w:rPr>
          <w:rFonts w:ascii="Calibri" w:eastAsia="Calibri" w:hAnsi="Calibri" w:cs="Calibri"/>
          <w:b w:val="0"/>
          <w:bCs w:val="0"/>
        </w:rPr>
      </w:pPr>
      <w:bookmarkStart w:id="10" w:name="_Toc242717590"/>
      <w:r>
        <w:rPr>
          <w:rFonts w:ascii="Calibri" w:eastAsia="Calibri" w:hAnsi="Calibri" w:cs="Calibri"/>
          <w:color w:val="000000"/>
          <w:sz w:val="22"/>
          <w:szCs w:val="22"/>
        </w:rPr>
        <w:t>F</w:t>
      </w:r>
      <w:r>
        <w:rPr>
          <w:rFonts w:ascii="Calibri" w:eastAsia="Calibri" w:hAnsi="Calibri" w:cs="Calibri"/>
          <w:color w:val="000000"/>
          <w:sz w:val="22"/>
          <w:szCs w:val="22"/>
        </w:rPr>
        <w:t>ormat des propositions</w:t>
      </w:r>
      <w:bookmarkEnd w:id="10"/>
    </w:p>
    <w:p w14:paraId="4B52F7B6" w14:textId="77777777" w:rsidR="00B079D7" w:rsidRDefault="00FB20E9">
      <w:r>
        <w:t xml:space="preserve">La proposition doit être transmise exclusivement par voie électronique à l'adresse suivante : </w:t>
      </w:r>
      <w:r w:rsidRPr="00445E49">
        <w:rPr>
          <w:highlight w:val="yellow"/>
        </w:rPr>
        <w:t xml:space="preserve">&lt;insérer le contact et l'adresse </w:t>
      </w:r>
      <w:proofErr w:type="gramStart"/>
      <w:r w:rsidRPr="00445E49">
        <w:rPr>
          <w:highlight w:val="yellow"/>
        </w:rPr>
        <w:t>e-mail</w:t>
      </w:r>
      <w:proofErr w:type="gramEnd"/>
      <w:r w:rsidRPr="00445E49">
        <w:rPr>
          <w:highlight w:val="yellow"/>
        </w:rPr>
        <w:t>&gt;</w:t>
      </w:r>
      <w:r>
        <w:t>. Aucun format papier ne sera accepté.</w:t>
      </w:r>
    </w:p>
    <w:p w14:paraId="4B52F7B7" w14:textId="77777777" w:rsidR="00B079D7" w:rsidRDefault="00FB20E9">
      <w:pPr>
        <w:pStyle w:val="berschrift2"/>
        <w:numPr>
          <w:ilvl w:val="0"/>
          <w:numId w:val="9"/>
        </w:numPr>
        <w:ind w:left="1080"/>
        <w:rPr>
          <w:rFonts w:ascii="Calibri" w:eastAsia="Calibri" w:hAnsi="Calibri" w:cs="Calibri"/>
          <w:b w:val="0"/>
          <w:bCs w:val="0"/>
        </w:rPr>
      </w:pPr>
      <w:bookmarkStart w:id="11" w:name="_Toc242717591"/>
      <w:r>
        <w:rPr>
          <w:rFonts w:ascii="Calibri" w:eastAsia="Calibri" w:hAnsi="Calibri" w:cs="Calibri"/>
          <w:color w:val="000000"/>
          <w:sz w:val="22"/>
          <w:szCs w:val="22"/>
        </w:rPr>
        <w:t>C</w:t>
      </w:r>
      <w:r>
        <w:rPr>
          <w:rFonts w:ascii="Calibri" w:eastAsia="Calibri" w:hAnsi="Calibri" w:cs="Calibri"/>
          <w:color w:val="000000"/>
          <w:sz w:val="22"/>
          <w:szCs w:val="22"/>
        </w:rPr>
        <w:t>ontacts et procédures</w:t>
      </w:r>
      <w:bookmarkEnd w:id="11"/>
    </w:p>
    <w:p w14:paraId="4B52F7B8" w14:textId="77777777" w:rsidR="00B079D7" w:rsidRDefault="00FB20E9">
      <w:r>
        <w:t xml:space="preserve">Toute demande d'information doit être adressée par </w:t>
      </w:r>
      <w:proofErr w:type="gramStart"/>
      <w:r>
        <w:t>e-mail</w:t>
      </w:r>
      <w:proofErr w:type="gramEnd"/>
      <w:r>
        <w:t xml:space="preserve"> à </w:t>
      </w:r>
      <w:r w:rsidRPr="00445E49">
        <w:rPr>
          <w:highlight w:val="yellow"/>
        </w:rPr>
        <w:t xml:space="preserve">&lt;insérer le contact et l'adresse </w:t>
      </w:r>
      <w:proofErr w:type="gramStart"/>
      <w:r w:rsidRPr="00445E49">
        <w:rPr>
          <w:highlight w:val="yellow"/>
        </w:rPr>
        <w:t>e-mail</w:t>
      </w:r>
      <w:proofErr w:type="gramEnd"/>
      <w:r w:rsidRPr="00445E49">
        <w:rPr>
          <w:highlight w:val="yellow"/>
        </w:rPr>
        <w:t>&gt;.</w:t>
      </w:r>
    </w:p>
    <w:p w14:paraId="4B52F7B9" w14:textId="77777777" w:rsidR="00B079D7" w:rsidRDefault="00FB20E9">
      <w:r>
        <w:t>Si une question d'un fournisseur met en lumière un aspect du projet non envisagé auparavant, nous nous réservons le droit de transmettre cette information à tous les autres fournisseurs impliqués dans la procédure d’appel d’offres.</w:t>
      </w:r>
    </w:p>
    <w:p w14:paraId="4B52F7BA" w14:textId="77777777" w:rsidR="00B079D7" w:rsidRDefault="00FB20E9">
      <w:r>
        <w:t>Les candidats s'interdisent tout contact direct avec les membres du personnel de notre organisation impliqués dans la procédure.</w:t>
      </w:r>
    </w:p>
    <w:p w14:paraId="4B52F7BB" w14:textId="77777777" w:rsidR="00B079D7" w:rsidRDefault="00FB20E9">
      <w:r>
        <w:t xml:space="preserve">À l'issue de la remise des offres, une phase d'évaluation de </w:t>
      </w:r>
      <w:r w:rsidRPr="00FF332A">
        <w:rPr>
          <w:highlight w:val="yellow"/>
        </w:rPr>
        <w:t>&lt;insérer la durée&gt;</w:t>
      </w:r>
      <w:r>
        <w:t xml:space="preserve"> jours permettra d'analyser les propositions et d'organiser d'éventuelles auditions. Les candidats sont invités à ne pas solliciter nos services durant cette période afin de ne pas ralentir le processus d'évaluation.</w:t>
      </w:r>
    </w:p>
    <w:p w14:paraId="4B52F7BC" w14:textId="77777777" w:rsidR="00B079D7" w:rsidRDefault="00FB20E9">
      <w:pPr>
        <w:pStyle w:val="berschrift2"/>
        <w:numPr>
          <w:ilvl w:val="0"/>
          <w:numId w:val="9"/>
        </w:numPr>
        <w:ind w:left="1080"/>
        <w:rPr>
          <w:rFonts w:ascii="Calibri" w:eastAsia="Calibri" w:hAnsi="Calibri" w:cs="Calibri"/>
        </w:rPr>
      </w:pPr>
      <w:bookmarkStart w:id="12" w:name="_Toc242717592"/>
      <w:r>
        <w:rPr>
          <w:rFonts w:ascii="Calibri" w:eastAsia="Calibri" w:hAnsi="Calibri" w:cs="Calibri"/>
          <w:color w:val="000000"/>
          <w:sz w:val="22"/>
          <w:szCs w:val="22"/>
        </w:rPr>
        <w:t>P</w:t>
      </w:r>
      <w:r>
        <w:rPr>
          <w:rFonts w:ascii="Calibri" w:eastAsia="Calibri" w:hAnsi="Calibri" w:cs="Calibri"/>
          <w:color w:val="000000"/>
          <w:sz w:val="22"/>
          <w:szCs w:val="22"/>
        </w:rPr>
        <w:t>lanning prévu</w:t>
      </w:r>
      <w:bookmarkEnd w:id="12"/>
    </w:p>
    <w:p w14:paraId="4B52F7BD" w14:textId="77777777" w:rsidR="00B079D7" w:rsidRDefault="00FB20E9">
      <w:r>
        <w:t>Le calendrier prévisionnel de la consultation est présenté ci-dessous. En cas de modification du planning, les candidats en seront informés dans les meilleurs délais.</w:t>
      </w:r>
    </w:p>
    <w:tbl>
      <w:tblPr>
        <w:tblStyle w:val="a0"/>
        <w:tblW w:w="8952" w:type="dxa"/>
        <w:tblInd w:w="108"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00" w:firstRow="0" w:lastRow="0" w:firstColumn="0" w:lastColumn="0" w:noHBand="0" w:noVBand="0"/>
      </w:tblPr>
      <w:tblGrid>
        <w:gridCol w:w="3073"/>
        <w:gridCol w:w="5879"/>
      </w:tblGrid>
      <w:tr w:rsidR="00B079D7" w14:paraId="4B52F7C0" w14:textId="77777777">
        <w:tc>
          <w:tcPr>
            <w:tcW w:w="3073" w:type="dxa"/>
            <w:tcBorders>
              <w:top w:val="single" w:sz="4" w:space="0" w:color="000000"/>
              <w:bottom w:val="single" w:sz="6" w:space="0" w:color="000000"/>
            </w:tcBorders>
            <w:shd w:val="clear" w:color="auto" w:fill="E0E0E0"/>
          </w:tcPr>
          <w:p w14:paraId="4B52F7BE" w14:textId="77777777" w:rsidR="00B079D7" w:rsidRDefault="00FB20E9">
            <w:pPr>
              <w:jc w:val="center"/>
              <w:rPr>
                <w:b/>
                <w:bCs/>
                <w:i/>
                <w:iCs/>
                <w:sz w:val="20"/>
                <w:szCs w:val="20"/>
              </w:rPr>
            </w:pPr>
            <w:r>
              <w:rPr>
                <w:b/>
                <w:bCs/>
                <w:i/>
                <w:iCs/>
                <w:sz w:val="20"/>
                <w:szCs w:val="20"/>
              </w:rPr>
              <w:lastRenderedPageBreak/>
              <w:t>Date</w:t>
            </w:r>
          </w:p>
        </w:tc>
        <w:tc>
          <w:tcPr>
            <w:tcW w:w="5879" w:type="dxa"/>
            <w:tcBorders>
              <w:top w:val="single" w:sz="4" w:space="0" w:color="000000"/>
              <w:bottom w:val="single" w:sz="6" w:space="0" w:color="000000"/>
            </w:tcBorders>
            <w:shd w:val="clear" w:color="auto" w:fill="E0E0E0"/>
          </w:tcPr>
          <w:p w14:paraId="4B52F7BF" w14:textId="77777777" w:rsidR="00B079D7" w:rsidRDefault="00FB20E9">
            <w:pPr>
              <w:jc w:val="center"/>
              <w:rPr>
                <w:b/>
                <w:bCs/>
                <w:i/>
                <w:iCs/>
                <w:sz w:val="20"/>
                <w:szCs w:val="20"/>
              </w:rPr>
            </w:pPr>
            <w:r>
              <w:rPr>
                <w:b/>
                <w:bCs/>
                <w:i/>
                <w:iCs/>
                <w:sz w:val="20"/>
                <w:szCs w:val="20"/>
              </w:rPr>
              <w:t>Action</w:t>
            </w:r>
          </w:p>
        </w:tc>
      </w:tr>
      <w:tr w:rsidR="00B079D7" w14:paraId="4B52F7C3" w14:textId="77777777">
        <w:tc>
          <w:tcPr>
            <w:tcW w:w="3073" w:type="dxa"/>
            <w:tcBorders>
              <w:top w:val="single" w:sz="6" w:space="0" w:color="000000"/>
            </w:tcBorders>
          </w:tcPr>
          <w:p w14:paraId="4B52F7C1" w14:textId="77777777" w:rsidR="00B079D7" w:rsidRPr="00FF332A" w:rsidRDefault="00FB20E9">
            <w:pPr>
              <w:jc w:val="center"/>
              <w:rPr>
                <w:i/>
                <w:iCs/>
                <w:sz w:val="20"/>
                <w:szCs w:val="20"/>
                <w:highlight w:val="yellow"/>
              </w:rPr>
            </w:pPr>
            <w:r w:rsidRPr="00FF332A">
              <w:rPr>
                <w:i/>
                <w:iCs/>
                <w:sz w:val="20"/>
                <w:szCs w:val="20"/>
                <w:highlight w:val="yellow"/>
              </w:rPr>
              <w:t>&lt;</w:t>
            </w:r>
            <w:proofErr w:type="spellStart"/>
            <w:r w:rsidRPr="00FF332A">
              <w:rPr>
                <w:i/>
                <w:iCs/>
                <w:sz w:val="20"/>
                <w:szCs w:val="20"/>
                <w:highlight w:val="yellow"/>
              </w:rPr>
              <w:t>Insérer</w:t>
            </w:r>
            <w:proofErr w:type="spellEnd"/>
            <w:r w:rsidRPr="00FF332A">
              <w:rPr>
                <w:i/>
                <w:iCs/>
                <w:sz w:val="20"/>
                <w:szCs w:val="20"/>
                <w:highlight w:val="yellow"/>
              </w:rPr>
              <w:t xml:space="preserve"> </w:t>
            </w:r>
            <w:proofErr w:type="spellStart"/>
            <w:r w:rsidRPr="00FF332A">
              <w:rPr>
                <w:i/>
                <w:iCs/>
                <w:sz w:val="20"/>
                <w:szCs w:val="20"/>
                <w:highlight w:val="yellow"/>
              </w:rPr>
              <w:t>une</w:t>
            </w:r>
            <w:proofErr w:type="spellEnd"/>
            <w:r w:rsidRPr="00FF332A">
              <w:rPr>
                <w:i/>
                <w:iCs/>
                <w:sz w:val="20"/>
                <w:szCs w:val="20"/>
                <w:highlight w:val="yellow"/>
              </w:rPr>
              <w:t xml:space="preserve"> date </w:t>
            </w:r>
            <w:proofErr w:type="spellStart"/>
            <w:r w:rsidRPr="00FF332A">
              <w:rPr>
                <w:i/>
                <w:iCs/>
                <w:sz w:val="20"/>
                <w:szCs w:val="20"/>
                <w:highlight w:val="yellow"/>
              </w:rPr>
              <w:t>ici</w:t>
            </w:r>
            <w:proofErr w:type="spellEnd"/>
            <w:r w:rsidRPr="00FF332A">
              <w:rPr>
                <w:i/>
                <w:iCs/>
                <w:sz w:val="20"/>
                <w:szCs w:val="20"/>
                <w:highlight w:val="yellow"/>
              </w:rPr>
              <w:t>&gt;</w:t>
            </w:r>
          </w:p>
        </w:tc>
        <w:tc>
          <w:tcPr>
            <w:tcW w:w="5879" w:type="dxa"/>
            <w:tcBorders>
              <w:top w:val="single" w:sz="6" w:space="0" w:color="000000"/>
            </w:tcBorders>
          </w:tcPr>
          <w:p w14:paraId="4B52F7C2" w14:textId="77777777" w:rsidR="00B079D7" w:rsidRPr="00BC79ED" w:rsidRDefault="00FB20E9">
            <w:pPr>
              <w:ind w:left="374"/>
              <w:rPr>
                <w:sz w:val="20"/>
                <w:szCs w:val="20"/>
                <w:lang w:val="fr-FR"/>
              </w:rPr>
            </w:pPr>
            <w:r w:rsidRPr="00BC79ED">
              <w:rPr>
                <w:sz w:val="20"/>
                <w:szCs w:val="20"/>
                <w:lang w:val="fr-FR"/>
              </w:rPr>
              <w:t xml:space="preserve">Publication de cet appel d’offres / Retour d'information pré-appel d'offres des fournisseurs (optionnel) </w:t>
            </w:r>
          </w:p>
        </w:tc>
      </w:tr>
      <w:tr w:rsidR="00B079D7" w14:paraId="4B52F7C6" w14:textId="77777777">
        <w:tc>
          <w:tcPr>
            <w:tcW w:w="3073" w:type="dxa"/>
            <w:tcBorders>
              <w:top w:val="single" w:sz="6" w:space="0" w:color="000000"/>
            </w:tcBorders>
          </w:tcPr>
          <w:p w14:paraId="4B52F7C4" w14:textId="77777777" w:rsidR="00B079D7" w:rsidRPr="00FF332A" w:rsidRDefault="00FB20E9">
            <w:pPr>
              <w:jc w:val="center"/>
              <w:rPr>
                <w:i/>
                <w:iCs/>
                <w:sz w:val="20"/>
                <w:szCs w:val="20"/>
                <w:highlight w:val="yellow"/>
              </w:rPr>
            </w:pPr>
            <w:r w:rsidRPr="00FF332A">
              <w:rPr>
                <w:i/>
                <w:iCs/>
                <w:sz w:val="20"/>
                <w:szCs w:val="20"/>
                <w:highlight w:val="yellow"/>
              </w:rPr>
              <w:t>&lt;</w:t>
            </w:r>
            <w:proofErr w:type="spellStart"/>
            <w:r w:rsidRPr="00FF332A">
              <w:rPr>
                <w:i/>
                <w:iCs/>
                <w:sz w:val="20"/>
                <w:szCs w:val="20"/>
                <w:highlight w:val="yellow"/>
              </w:rPr>
              <w:t>Insérer</w:t>
            </w:r>
            <w:proofErr w:type="spellEnd"/>
            <w:r w:rsidRPr="00FF332A">
              <w:rPr>
                <w:i/>
                <w:iCs/>
                <w:sz w:val="20"/>
                <w:szCs w:val="20"/>
                <w:highlight w:val="yellow"/>
              </w:rPr>
              <w:t xml:space="preserve"> </w:t>
            </w:r>
            <w:proofErr w:type="spellStart"/>
            <w:r w:rsidRPr="00FF332A">
              <w:rPr>
                <w:i/>
                <w:iCs/>
                <w:sz w:val="20"/>
                <w:szCs w:val="20"/>
                <w:highlight w:val="yellow"/>
              </w:rPr>
              <w:t>une</w:t>
            </w:r>
            <w:proofErr w:type="spellEnd"/>
            <w:r w:rsidRPr="00FF332A">
              <w:rPr>
                <w:i/>
                <w:iCs/>
                <w:sz w:val="20"/>
                <w:szCs w:val="20"/>
                <w:highlight w:val="yellow"/>
              </w:rPr>
              <w:t xml:space="preserve"> date </w:t>
            </w:r>
            <w:proofErr w:type="spellStart"/>
            <w:r w:rsidRPr="00FF332A">
              <w:rPr>
                <w:i/>
                <w:iCs/>
                <w:sz w:val="20"/>
                <w:szCs w:val="20"/>
                <w:highlight w:val="yellow"/>
              </w:rPr>
              <w:t>ici</w:t>
            </w:r>
            <w:proofErr w:type="spellEnd"/>
            <w:r w:rsidRPr="00FF332A">
              <w:rPr>
                <w:i/>
                <w:iCs/>
                <w:sz w:val="20"/>
                <w:szCs w:val="20"/>
                <w:highlight w:val="yellow"/>
              </w:rPr>
              <w:t>&gt;</w:t>
            </w:r>
          </w:p>
        </w:tc>
        <w:tc>
          <w:tcPr>
            <w:tcW w:w="5879" w:type="dxa"/>
            <w:tcBorders>
              <w:top w:val="single" w:sz="6" w:space="0" w:color="000000"/>
            </w:tcBorders>
          </w:tcPr>
          <w:p w14:paraId="4B52F7C5" w14:textId="77777777" w:rsidR="00B079D7" w:rsidRPr="00BC79ED" w:rsidRDefault="00FB20E9">
            <w:pPr>
              <w:ind w:left="374"/>
              <w:rPr>
                <w:sz w:val="20"/>
                <w:szCs w:val="20"/>
                <w:lang w:val="fr-FR"/>
              </w:rPr>
            </w:pPr>
            <w:r w:rsidRPr="00BC79ED">
              <w:rPr>
                <w:sz w:val="20"/>
                <w:szCs w:val="20"/>
                <w:lang w:val="fr-FR"/>
              </w:rPr>
              <w:t>Appel d'offres émis aux fournisseurs</w:t>
            </w:r>
          </w:p>
        </w:tc>
      </w:tr>
      <w:tr w:rsidR="00B079D7" w14:paraId="4B52F7C9" w14:textId="77777777">
        <w:tc>
          <w:tcPr>
            <w:tcW w:w="3073" w:type="dxa"/>
          </w:tcPr>
          <w:p w14:paraId="4B52F7C7" w14:textId="77777777" w:rsidR="00B079D7" w:rsidRPr="00FF332A" w:rsidRDefault="00FB20E9">
            <w:pPr>
              <w:jc w:val="center"/>
              <w:rPr>
                <w:i/>
                <w:iCs/>
                <w:sz w:val="20"/>
                <w:szCs w:val="20"/>
                <w:highlight w:val="yellow"/>
              </w:rPr>
            </w:pPr>
            <w:r w:rsidRPr="00FF332A">
              <w:rPr>
                <w:i/>
                <w:iCs/>
                <w:sz w:val="20"/>
                <w:szCs w:val="20"/>
                <w:highlight w:val="yellow"/>
              </w:rPr>
              <w:t xml:space="preserve">&lt; </w:t>
            </w:r>
            <w:proofErr w:type="spellStart"/>
            <w:r w:rsidRPr="00FF332A">
              <w:rPr>
                <w:i/>
                <w:iCs/>
                <w:sz w:val="20"/>
                <w:szCs w:val="20"/>
                <w:highlight w:val="yellow"/>
              </w:rPr>
              <w:t>Insérer</w:t>
            </w:r>
            <w:proofErr w:type="spellEnd"/>
            <w:r w:rsidRPr="00FF332A">
              <w:rPr>
                <w:i/>
                <w:iCs/>
                <w:sz w:val="20"/>
                <w:szCs w:val="20"/>
                <w:highlight w:val="yellow"/>
              </w:rPr>
              <w:t xml:space="preserve"> </w:t>
            </w:r>
            <w:proofErr w:type="spellStart"/>
            <w:r w:rsidRPr="00FF332A">
              <w:rPr>
                <w:i/>
                <w:iCs/>
                <w:sz w:val="20"/>
                <w:szCs w:val="20"/>
                <w:highlight w:val="yellow"/>
              </w:rPr>
              <w:t>une</w:t>
            </w:r>
            <w:proofErr w:type="spellEnd"/>
            <w:r w:rsidRPr="00FF332A">
              <w:rPr>
                <w:i/>
                <w:iCs/>
                <w:sz w:val="20"/>
                <w:szCs w:val="20"/>
                <w:highlight w:val="yellow"/>
              </w:rPr>
              <w:t xml:space="preserve"> date </w:t>
            </w:r>
            <w:proofErr w:type="spellStart"/>
            <w:r w:rsidRPr="00FF332A">
              <w:rPr>
                <w:i/>
                <w:iCs/>
                <w:sz w:val="20"/>
                <w:szCs w:val="20"/>
                <w:highlight w:val="yellow"/>
              </w:rPr>
              <w:t>ici</w:t>
            </w:r>
            <w:proofErr w:type="spellEnd"/>
            <w:r w:rsidRPr="00FF332A">
              <w:rPr>
                <w:i/>
                <w:iCs/>
                <w:sz w:val="20"/>
                <w:szCs w:val="20"/>
                <w:highlight w:val="yellow"/>
              </w:rPr>
              <w:t>&gt;</w:t>
            </w:r>
          </w:p>
        </w:tc>
        <w:tc>
          <w:tcPr>
            <w:tcW w:w="5879" w:type="dxa"/>
          </w:tcPr>
          <w:p w14:paraId="4B52F7C8" w14:textId="77777777" w:rsidR="00B079D7" w:rsidRPr="00BC79ED" w:rsidRDefault="00FB20E9">
            <w:pPr>
              <w:ind w:left="374"/>
              <w:rPr>
                <w:sz w:val="20"/>
                <w:szCs w:val="20"/>
                <w:lang w:val="fr-FR"/>
              </w:rPr>
            </w:pPr>
            <w:r w:rsidRPr="00BC79ED">
              <w:rPr>
                <w:sz w:val="20"/>
                <w:szCs w:val="20"/>
                <w:lang w:val="fr-FR"/>
              </w:rPr>
              <w:t>Réunion de présentation de l'appel d'offres (optionnel)</w:t>
            </w:r>
          </w:p>
        </w:tc>
      </w:tr>
      <w:tr w:rsidR="00B079D7" w14:paraId="4B52F7CC" w14:textId="77777777">
        <w:tc>
          <w:tcPr>
            <w:tcW w:w="3073" w:type="dxa"/>
          </w:tcPr>
          <w:p w14:paraId="4B52F7CA" w14:textId="77777777" w:rsidR="00B079D7" w:rsidRPr="00FF332A" w:rsidRDefault="00FB20E9">
            <w:pPr>
              <w:jc w:val="center"/>
              <w:rPr>
                <w:i/>
                <w:iCs/>
                <w:sz w:val="20"/>
                <w:szCs w:val="20"/>
                <w:highlight w:val="yellow"/>
              </w:rPr>
            </w:pPr>
            <w:r w:rsidRPr="00FF332A">
              <w:rPr>
                <w:i/>
                <w:iCs/>
                <w:sz w:val="20"/>
                <w:szCs w:val="20"/>
                <w:highlight w:val="yellow"/>
              </w:rPr>
              <w:t xml:space="preserve">&lt; </w:t>
            </w:r>
            <w:proofErr w:type="spellStart"/>
            <w:r w:rsidRPr="00FF332A">
              <w:rPr>
                <w:i/>
                <w:iCs/>
                <w:sz w:val="20"/>
                <w:szCs w:val="20"/>
                <w:highlight w:val="yellow"/>
              </w:rPr>
              <w:t>Insérer</w:t>
            </w:r>
            <w:proofErr w:type="spellEnd"/>
            <w:r w:rsidRPr="00FF332A">
              <w:rPr>
                <w:i/>
                <w:iCs/>
                <w:sz w:val="20"/>
                <w:szCs w:val="20"/>
                <w:highlight w:val="yellow"/>
              </w:rPr>
              <w:t xml:space="preserve"> </w:t>
            </w:r>
            <w:proofErr w:type="spellStart"/>
            <w:r w:rsidRPr="00FF332A">
              <w:rPr>
                <w:i/>
                <w:iCs/>
                <w:sz w:val="20"/>
                <w:szCs w:val="20"/>
                <w:highlight w:val="yellow"/>
              </w:rPr>
              <w:t>une</w:t>
            </w:r>
            <w:proofErr w:type="spellEnd"/>
            <w:r w:rsidRPr="00FF332A">
              <w:rPr>
                <w:i/>
                <w:iCs/>
                <w:sz w:val="20"/>
                <w:szCs w:val="20"/>
                <w:highlight w:val="yellow"/>
              </w:rPr>
              <w:t xml:space="preserve"> date </w:t>
            </w:r>
            <w:proofErr w:type="spellStart"/>
            <w:r w:rsidRPr="00FF332A">
              <w:rPr>
                <w:i/>
                <w:iCs/>
                <w:sz w:val="20"/>
                <w:szCs w:val="20"/>
                <w:highlight w:val="yellow"/>
              </w:rPr>
              <w:t>ici</w:t>
            </w:r>
            <w:proofErr w:type="spellEnd"/>
            <w:r w:rsidRPr="00FF332A">
              <w:rPr>
                <w:i/>
                <w:iCs/>
                <w:sz w:val="20"/>
                <w:szCs w:val="20"/>
                <w:highlight w:val="yellow"/>
              </w:rPr>
              <w:t>&gt;</w:t>
            </w:r>
          </w:p>
        </w:tc>
        <w:tc>
          <w:tcPr>
            <w:tcW w:w="5879" w:type="dxa"/>
          </w:tcPr>
          <w:p w14:paraId="4B52F7CB" w14:textId="77777777" w:rsidR="00B079D7" w:rsidRPr="00BC79ED" w:rsidRDefault="00FB20E9">
            <w:pPr>
              <w:ind w:left="374"/>
              <w:rPr>
                <w:sz w:val="20"/>
                <w:szCs w:val="20"/>
                <w:lang w:val="fr-FR"/>
              </w:rPr>
            </w:pPr>
            <w:r w:rsidRPr="00BC79ED">
              <w:rPr>
                <w:sz w:val="20"/>
                <w:szCs w:val="20"/>
                <w:lang w:val="fr-FR"/>
              </w:rPr>
              <w:t>Date limite de réception des questions des candidats</w:t>
            </w:r>
          </w:p>
        </w:tc>
      </w:tr>
      <w:tr w:rsidR="00B079D7" w14:paraId="4B52F7CF" w14:textId="77777777">
        <w:tc>
          <w:tcPr>
            <w:tcW w:w="3073" w:type="dxa"/>
          </w:tcPr>
          <w:p w14:paraId="4B52F7CD" w14:textId="77777777" w:rsidR="00B079D7" w:rsidRPr="00FF332A" w:rsidRDefault="00FB20E9">
            <w:pPr>
              <w:jc w:val="center"/>
              <w:rPr>
                <w:i/>
                <w:iCs/>
                <w:sz w:val="20"/>
                <w:szCs w:val="20"/>
                <w:highlight w:val="yellow"/>
              </w:rPr>
            </w:pPr>
            <w:r w:rsidRPr="00FF332A">
              <w:rPr>
                <w:i/>
                <w:iCs/>
                <w:sz w:val="20"/>
                <w:szCs w:val="20"/>
                <w:highlight w:val="yellow"/>
              </w:rPr>
              <w:t xml:space="preserve">&lt; </w:t>
            </w:r>
            <w:proofErr w:type="spellStart"/>
            <w:r w:rsidRPr="00FF332A">
              <w:rPr>
                <w:i/>
                <w:iCs/>
                <w:sz w:val="20"/>
                <w:szCs w:val="20"/>
                <w:highlight w:val="yellow"/>
              </w:rPr>
              <w:t>Insérer</w:t>
            </w:r>
            <w:proofErr w:type="spellEnd"/>
            <w:r w:rsidRPr="00FF332A">
              <w:rPr>
                <w:i/>
                <w:iCs/>
                <w:sz w:val="20"/>
                <w:szCs w:val="20"/>
                <w:highlight w:val="yellow"/>
              </w:rPr>
              <w:t xml:space="preserve"> </w:t>
            </w:r>
            <w:proofErr w:type="spellStart"/>
            <w:r w:rsidRPr="00FF332A">
              <w:rPr>
                <w:i/>
                <w:iCs/>
                <w:sz w:val="20"/>
                <w:szCs w:val="20"/>
                <w:highlight w:val="yellow"/>
              </w:rPr>
              <w:t>une</w:t>
            </w:r>
            <w:proofErr w:type="spellEnd"/>
            <w:r w:rsidRPr="00FF332A">
              <w:rPr>
                <w:i/>
                <w:iCs/>
                <w:sz w:val="20"/>
                <w:szCs w:val="20"/>
                <w:highlight w:val="yellow"/>
              </w:rPr>
              <w:t xml:space="preserve"> date </w:t>
            </w:r>
            <w:proofErr w:type="spellStart"/>
            <w:r w:rsidRPr="00FF332A">
              <w:rPr>
                <w:i/>
                <w:iCs/>
                <w:sz w:val="20"/>
                <w:szCs w:val="20"/>
                <w:highlight w:val="yellow"/>
              </w:rPr>
              <w:t>ici</w:t>
            </w:r>
            <w:proofErr w:type="spellEnd"/>
            <w:r w:rsidRPr="00FF332A">
              <w:rPr>
                <w:i/>
                <w:iCs/>
                <w:sz w:val="20"/>
                <w:szCs w:val="20"/>
                <w:highlight w:val="yellow"/>
              </w:rPr>
              <w:t>&gt;</w:t>
            </w:r>
          </w:p>
        </w:tc>
        <w:tc>
          <w:tcPr>
            <w:tcW w:w="5879" w:type="dxa"/>
          </w:tcPr>
          <w:p w14:paraId="4B52F7CE" w14:textId="77777777" w:rsidR="00B079D7" w:rsidRPr="00BC79ED" w:rsidRDefault="00FB20E9">
            <w:pPr>
              <w:ind w:left="374"/>
              <w:rPr>
                <w:sz w:val="20"/>
                <w:szCs w:val="20"/>
                <w:lang w:val="fr-FR"/>
              </w:rPr>
            </w:pPr>
            <w:r w:rsidRPr="00BC79ED">
              <w:rPr>
                <w:sz w:val="20"/>
                <w:szCs w:val="20"/>
                <w:lang w:val="fr-FR"/>
              </w:rPr>
              <w:t>Réponses aux questions des fournisseurs</w:t>
            </w:r>
          </w:p>
        </w:tc>
      </w:tr>
      <w:tr w:rsidR="00B079D7" w14:paraId="4B52F7D2" w14:textId="77777777">
        <w:tc>
          <w:tcPr>
            <w:tcW w:w="3073" w:type="dxa"/>
          </w:tcPr>
          <w:p w14:paraId="4B52F7D0" w14:textId="77777777" w:rsidR="00B079D7" w:rsidRPr="00FF332A" w:rsidRDefault="00FB20E9">
            <w:pPr>
              <w:jc w:val="center"/>
              <w:rPr>
                <w:i/>
                <w:iCs/>
                <w:sz w:val="20"/>
                <w:szCs w:val="20"/>
                <w:highlight w:val="yellow"/>
              </w:rPr>
            </w:pPr>
            <w:r w:rsidRPr="00FF332A">
              <w:rPr>
                <w:i/>
                <w:iCs/>
                <w:sz w:val="20"/>
                <w:szCs w:val="20"/>
                <w:highlight w:val="yellow"/>
              </w:rPr>
              <w:t xml:space="preserve">&lt; </w:t>
            </w:r>
            <w:proofErr w:type="spellStart"/>
            <w:r w:rsidRPr="00FF332A">
              <w:rPr>
                <w:i/>
                <w:iCs/>
                <w:sz w:val="20"/>
                <w:szCs w:val="20"/>
                <w:highlight w:val="yellow"/>
              </w:rPr>
              <w:t>Insérer</w:t>
            </w:r>
            <w:proofErr w:type="spellEnd"/>
            <w:r w:rsidRPr="00FF332A">
              <w:rPr>
                <w:i/>
                <w:iCs/>
                <w:sz w:val="20"/>
                <w:szCs w:val="20"/>
                <w:highlight w:val="yellow"/>
              </w:rPr>
              <w:t xml:space="preserve"> </w:t>
            </w:r>
            <w:proofErr w:type="spellStart"/>
            <w:r w:rsidRPr="00FF332A">
              <w:rPr>
                <w:i/>
                <w:iCs/>
                <w:sz w:val="20"/>
                <w:szCs w:val="20"/>
                <w:highlight w:val="yellow"/>
              </w:rPr>
              <w:t>une</w:t>
            </w:r>
            <w:proofErr w:type="spellEnd"/>
            <w:r w:rsidRPr="00FF332A">
              <w:rPr>
                <w:i/>
                <w:iCs/>
                <w:sz w:val="20"/>
                <w:szCs w:val="20"/>
                <w:highlight w:val="yellow"/>
              </w:rPr>
              <w:t xml:space="preserve"> date </w:t>
            </w:r>
            <w:proofErr w:type="spellStart"/>
            <w:r w:rsidRPr="00FF332A">
              <w:rPr>
                <w:i/>
                <w:iCs/>
                <w:sz w:val="20"/>
                <w:szCs w:val="20"/>
                <w:highlight w:val="yellow"/>
              </w:rPr>
              <w:t>ici</w:t>
            </w:r>
            <w:proofErr w:type="spellEnd"/>
            <w:r w:rsidRPr="00FF332A">
              <w:rPr>
                <w:i/>
                <w:iCs/>
                <w:sz w:val="20"/>
                <w:szCs w:val="20"/>
                <w:highlight w:val="yellow"/>
              </w:rPr>
              <w:t>&gt;</w:t>
            </w:r>
          </w:p>
        </w:tc>
        <w:tc>
          <w:tcPr>
            <w:tcW w:w="5879" w:type="dxa"/>
          </w:tcPr>
          <w:p w14:paraId="4B52F7D1" w14:textId="77777777" w:rsidR="00B079D7" w:rsidRPr="00BC79ED" w:rsidRDefault="00FB20E9">
            <w:pPr>
              <w:ind w:left="374"/>
              <w:rPr>
                <w:sz w:val="20"/>
                <w:szCs w:val="20"/>
                <w:lang w:val="fr-FR"/>
              </w:rPr>
            </w:pPr>
            <w:r w:rsidRPr="00BC79ED">
              <w:rPr>
                <w:sz w:val="20"/>
                <w:szCs w:val="20"/>
                <w:lang w:val="fr-FR"/>
              </w:rPr>
              <w:t xml:space="preserve">Date limite de réception des réponses à l'appel d'offres </w:t>
            </w:r>
          </w:p>
        </w:tc>
      </w:tr>
      <w:tr w:rsidR="00B079D7" w14:paraId="4B52F7D5" w14:textId="77777777">
        <w:tc>
          <w:tcPr>
            <w:tcW w:w="3073" w:type="dxa"/>
          </w:tcPr>
          <w:p w14:paraId="4B52F7D3" w14:textId="77777777" w:rsidR="00B079D7" w:rsidRPr="00FF332A" w:rsidRDefault="00FB20E9">
            <w:pPr>
              <w:jc w:val="center"/>
              <w:rPr>
                <w:i/>
                <w:iCs/>
                <w:sz w:val="20"/>
                <w:szCs w:val="20"/>
                <w:highlight w:val="yellow"/>
              </w:rPr>
            </w:pPr>
            <w:r w:rsidRPr="00FF332A">
              <w:rPr>
                <w:i/>
                <w:iCs/>
                <w:sz w:val="20"/>
                <w:szCs w:val="20"/>
                <w:highlight w:val="yellow"/>
              </w:rPr>
              <w:t xml:space="preserve">&lt; </w:t>
            </w:r>
            <w:proofErr w:type="spellStart"/>
            <w:r w:rsidRPr="00FF332A">
              <w:rPr>
                <w:i/>
                <w:iCs/>
                <w:sz w:val="20"/>
                <w:szCs w:val="20"/>
                <w:highlight w:val="yellow"/>
              </w:rPr>
              <w:t>Insérer</w:t>
            </w:r>
            <w:proofErr w:type="spellEnd"/>
            <w:r w:rsidRPr="00FF332A">
              <w:rPr>
                <w:i/>
                <w:iCs/>
                <w:sz w:val="20"/>
                <w:szCs w:val="20"/>
                <w:highlight w:val="yellow"/>
              </w:rPr>
              <w:t xml:space="preserve"> </w:t>
            </w:r>
            <w:proofErr w:type="spellStart"/>
            <w:r w:rsidRPr="00FF332A">
              <w:rPr>
                <w:i/>
                <w:iCs/>
                <w:sz w:val="20"/>
                <w:szCs w:val="20"/>
                <w:highlight w:val="yellow"/>
              </w:rPr>
              <w:t>une</w:t>
            </w:r>
            <w:proofErr w:type="spellEnd"/>
            <w:r w:rsidRPr="00FF332A">
              <w:rPr>
                <w:i/>
                <w:iCs/>
                <w:sz w:val="20"/>
                <w:szCs w:val="20"/>
                <w:highlight w:val="yellow"/>
              </w:rPr>
              <w:t xml:space="preserve"> date </w:t>
            </w:r>
            <w:proofErr w:type="spellStart"/>
            <w:r w:rsidRPr="00FF332A">
              <w:rPr>
                <w:i/>
                <w:iCs/>
                <w:sz w:val="20"/>
                <w:szCs w:val="20"/>
                <w:highlight w:val="yellow"/>
              </w:rPr>
              <w:t>ici</w:t>
            </w:r>
            <w:proofErr w:type="spellEnd"/>
            <w:r w:rsidRPr="00FF332A">
              <w:rPr>
                <w:i/>
                <w:iCs/>
                <w:sz w:val="20"/>
                <w:szCs w:val="20"/>
                <w:highlight w:val="yellow"/>
              </w:rPr>
              <w:t>&gt;</w:t>
            </w:r>
          </w:p>
        </w:tc>
        <w:tc>
          <w:tcPr>
            <w:tcW w:w="5879" w:type="dxa"/>
          </w:tcPr>
          <w:p w14:paraId="4B52F7D4" w14:textId="77777777" w:rsidR="00B079D7" w:rsidRPr="00BC79ED" w:rsidRDefault="00FB20E9">
            <w:pPr>
              <w:ind w:left="374"/>
              <w:rPr>
                <w:sz w:val="20"/>
                <w:szCs w:val="20"/>
                <w:lang w:val="fr-FR"/>
              </w:rPr>
            </w:pPr>
            <w:r w:rsidRPr="00BC79ED">
              <w:rPr>
                <w:sz w:val="20"/>
                <w:szCs w:val="20"/>
                <w:lang w:val="fr-FR"/>
              </w:rPr>
              <w:t>Évaluation des offres et invitation des candidats présélectionnés aux auditions</w:t>
            </w:r>
          </w:p>
        </w:tc>
      </w:tr>
      <w:tr w:rsidR="00B079D7" w14:paraId="4B52F7D8" w14:textId="77777777">
        <w:tc>
          <w:tcPr>
            <w:tcW w:w="3073" w:type="dxa"/>
          </w:tcPr>
          <w:p w14:paraId="4B52F7D6" w14:textId="77777777" w:rsidR="00B079D7" w:rsidRPr="00FF332A" w:rsidRDefault="00FB20E9">
            <w:pPr>
              <w:jc w:val="center"/>
              <w:rPr>
                <w:i/>
                <w:iCs/>
                <w:sz w:val="20"/>
                <w:szCs w:val="20"/>
                <w:highlight w:val="yellow"/>
              </w:rPr>
            </w:pPr>
            <w:r w:rsidRPr="00FF332A">
              <w:rPr>
                <w:i/>
                <w:iCs/>
                <w:sz w:val="20"/>
                <w:szCs w:val="20"/>
                <w:highlight w:val="yellow"/>
              </w:rPr>
              <w:t xml:space="preserve">&lt; </w:t>
            </w:r>
            <w:proofErr w:type="spellStart"/>
            <w:r w:rsidRPr="00FF332A">
              <w:rPr>
                <w:i/>
                <w:iCs/>
                <w:sz w:val="20"/>
                <w:szCs w:val="20"/>
                <w:highlight w:val="yellow"/>
              </w:rPr>
              <w:t>Insérer</w:t>
            </w:r>
            <w:proofErr w:type="spellEnd"/>
            <w:r w:rsidRPr="00FF332A">
              <w:rPr>
                <w:i/>
                <w:iCs/>
                <w:sz w:val="20"/>
                <w:szCs w:val="20"/>
                <w:highlight w:val="yellow"/>
              </w:rPr>
              <w:t xml:space="preserve"> </w:t>
            </w:r>
            <w:proofErr w:type="spellStart"/>
            <w:r w:rsidRPr="00FF332A">
              <w:rPr>
                <w:i/>
                <w:iCs/>
                <w:sz w:val="20"/>
                <w:szCs w:val="20"/>
                <w:highlight w:val="yellow"/>
              </w:rPr>
              <w:t>une</w:t>
            </w:r>
            <w:proofErr w:type="spellEnd"/>
            <w:r w:rsidRPr="00FF332A">
              <w:rPr>
                <w:i/>
                <w:iCs/>
                <w:sz w:val="20"/>
                <w:szCs w:val="20"/>
                <w:highlight w:val="yellow"/>
              </w:rPr>
              <w:t xml:space="preserve"> date </w:t>
            </w:r>
            <w:proofErr w:type="spellStart"/>
            <w:r w:rsidRPr="00FF332A">
              <w:rPr>
                <w:i/>
                <w:iCs/>
                <w:sz w:val="20"/>
                <w:szCs w:val="20"/>
                <w:highlight w:val="yellow"/>
              </w:rPr>
              <w:t>ici</w:t>
            </w:r>
            <w:proofErr w:type="spellEnd"/>
            <w:r w:rsidRPr="00FF332A">
              <w:rPr>
                <w:i/>
                <w:iCs/>
                <w:sz w:val="20"/>
                <w:szCs w:val="20"/>
                <w:highlight w:val="yellow"/>
              </w:rPr>
              <w:t>&gt;</w:t>
            </w:r>
          </w:p>
        </w:tc>
        <w:tc>
          <w:tcPr>
            <w:tcW w:w="5879" w:type="dxa"/>
          </w:tcPr>
          <w:p w14:paraId="4B52F7D7" w14:textId="77777777" w:rsidR="00B079D7" w:rsidRPr="00BC79ED" w:rsidRDefault="00FB20E9">
            <w:pPr>
              <w:ind w:left="374"/>
              <w:rPr>
                <w:sz w:val="20"/>
                <w:szCs w:val="20"/>
                <w:lang w:val="fr-FR"/>
              </w:rPr>
            </w:pPr>
            <w:r w:rsidRPr="00BC79ED">
              <w:rPr>
                <w:sz w:val="20"/>
                <w:szCs w:val="20"/>
                <w:lang w:val="fr-FR"/>
              </w:rPr>
              <w:t>Annonce des fournisseurs retenus pour les démonstrations</w:t>
            </w:r>
          </w:p>
        </w:tc>
      </w:tr>
      <w:tr w:rsidR="00B079D7" w14:paraId="4B52F7DB" w14:textId="77777777">
        <w:tc>
          <w:tcPr>
            <w:tcW w:w="3073" w:type="dxa"/>
          </w:tcPr>
          <w:p w14:paraId="4B52F7D9" w14:textId="77777777" w:rsidR="00B079D7" w:rsidRPr="00FF332A" w:rsidRDefault="00FB20E9">
            <w:pPr>
              <w:jc w:val="center"/>
              <w:rPr>
                <w:i/>
                <w:iCs/>
                <w:sz w:val="20"/>
                <w:szCs w:val="20"/>
                <w:highlight w:val="yellow"/>
              </w:rPr>
            </w:pPr>
            <w:r w:rsidRPr="00FF332A">
              <w:rPr>
                <w:i/>
                <w:iCs/>
                <w:sz w:val="20"/>
                <w:szCs w:val="20"/>
                <w:highlight w:val="yellow"/>
              </w:rPr>
              <w:t xml:space="preserve">&lt; </w:t>
            </w:r>
            <w:proofErr w:type="spellStart"/>
            <w:r w:rsidRPr="00FF332A">
              <w:rPr>
                <w:i/>
                <w:iCs/>
                <w:sz w:val="20"/>
                <w:szCs w:val="20"/>
                <w:highlight w:val="yellow"/>
              </w:rPr>
              <w:t>Insérer</w:t>
            </w:r>
            <w:proofErr w:type="spellEnd"/>
            <w:r w:rsidRPr="00FF332A">
              <w:rPr>
                <w:i/>
                <w:iCs/>
                <w:sz w:val="20"/>
                <w:szCs w:val="20"/>
                <w:highlight w:val="yellow"/>
              </w:rPr>
              <w:t xml:space="preserve"> </w:t>
            </w:r>
            <w:proofErr w:type="spellStart"/>
            <w:r w:rsidRPr="00FF332A">
              <w:rPr>
                <w:i/>
                <w:iCs/>
                <w:sz w:val="20"/>
                <w:szCs w:val="20"/>
                <w:highlight w:val="yellow"/>
              </w:rPr>
              <w:t>une</w:t>
            </w:r>
            <w:proofErr w:type="spellEnd"/>
            <w:r w:rsidRPr="00FF332A">
              <w:rPr>
                <w:i/>
                <w:iCs/>
                <w:sz w:val="20"/>
                <w:szCs w:val="20"/>
                <w:highlight w:val="yellow"/>
              </w:rPr>
              <w:t xml:space="preserve"> date </w:t>
            </w:r>
            <w:proofErr w:type="spellStart"/>
            <w:r w:rsidRPr="00FF332A">
              <w:rPr>
                <w:i/>
                <w:iCs/>
                <w:sz w:val="20"/>
                <w:szCs w:val="20"/>
                <w:highlight w:val="yellow"/>
              </w:rPr>
              <w:t>ici</w:t>
            </w:r>
            <w:proofErr w:type="spellEnd"/>
            <w:r w:rsidRPr="00FF332A">
              <w:rPr>
                <w:i/>
                <w:iCs/>
                <w:sz w:val="20"/>
                <w:szCs w:val="20"/>
                <w:highlight w:val="yellow"/>
              </w:rPr>
              <w:t>&gt;</w:t>
            </w:r>
          </w:p>
        </w:tc>
        <w:tc>
          <w:tcPr>
            <w:tcW w:w="5879" w:type="dxa"/>
          </w:tcPr>
          <w:p w14:paraId="4B52F7DA" w14:textId="77777777" w:rsidR="00B079D7" w:rsidRPr="00BC79ED" w:rsidRDefault="00FB20E9">
            <w:pPr>
              <w:ind w:left="374"/>
              <w:rPr>
                <w:sz w:val="20"/>
                <w:szCs w:val="20"/>
                <w:lang w:val="fr-FR"/>
              </w:rPr>
            </w:pPr>
            <w:r w:rsidRPr="00BC79ED">
              <w:rPr>
                <w:sz w:val="20"/>
                <w:szCs w:val="20"/>
                <w:lang w:val="fr-FR"/>
              </w:rPr>
              <w:t>Présentation et démonstration des fournisseurs retenus</w:t>
            </w:r>
          </w:p>
        </w:tc>
      </w:tr>
      <w:tr w:rsidR="00B079D7" w14:paraId="4B52F7DE" w14:textId="77777777">
        <w:tc>
          <w:tcPr>
            <w:tcW w:w="3073" w:type="dxa"/>
          </w:tcPr>
          <w:p w14:paraId="4B52F7DC" w14:textId="77777777" w:rsidR="00B079D7" w:rsidRPr="00FF332A" w:rsidRDefault="00FB20E9">
            <w:pPr>
              <w:jc w:val="center"/>
              <w:rPr>
                <w:i/>
                <w:iCs/>
                <w:sz w:val="20"/>
                <w:szCs w:val="20"/>
                <w:highlight w:val="yellow"/>
              </w:rPr>
            </w:pPr>
            <w:r w:rsidRPr="00FF332A">
              <w:rPr>
                <w:i/>
                <w:iCs/>
                <w:sz w:val="20"/>
                <w:szCs w:val="20"/>
                <w:highlight w:val="yellow"/>
              </w:rPr>
              <w:t xml:space="preserve">&lt; </w:t>
            </w:r>
            <w:proofErr w:type="spellStart"/>
            <w:r w:rsidRPr="00FF332A">
              <w:rPr>
                <w:i/>
                <w:iCs/>
                <w:sz w:val="20"/>
                <w:szCs w:val="20"/>
                <w:highlight w:val="yellow"/>
              </w:rPr>
              <w:t>Insérer</w:t>
            </w:r>
            <w:proofErr w:type="spellEnd"/>
            <w:r w:rsidRPr="00FF332A">
              <w:rPr>
                <w:i/>
                <w:iCs/>
                <w:sz w:val="20"/>
                <w:szCs w:val="20"/>
                <w:highlight w:val="yellow"/>
              </w:rPr>
              <w:t xml:space="preserve"> </w:t>
            </w:r>
            <w:proofErr w:type="spellStart"/>
            <w:r w:rsidRPr="00FF332A">
              <w:rPr>
                <w:i/>
                <w:iCs/>
                <w:sz w:val="20"/>
                <w:szCs w:val="20"/>
                <w:highlight w:val="yellow"/>
              </w:rPr>
              <w:t>une</w:t>
            </w:r>
            <w:proofErr w:type="spellEnd"/>
            <w:r w:rsidRPr="00FF332A">
              <w:rPr>
                <w:i/>
                <w:iCs/>
                <w:sz w:val="20"/>
                <w:szCs w:val="20"/>
                <w:highlight w:val="yellow"/>
              </w:rPr>
              <w:t xml:space="preserve"> date </w:t>
            </w:r>
            <w:proofErr w:type="spellStart"/>
            <w:r w:rsidRPr="00FF332A">
              <w:rPr>
                <w:i/>
                <w:iCs/>
                <w:sz w:val="20"/>
                <w:szCs w:val="20"/>
                <w:highlight w:val="yellow"/>
              </w:rPr>
              <w:t>ici</w:t>
            </w:r>
            <w:proofErr w:type="spellEnd"/>
            <w:r w:rsidRPr="00FF332A">
              <w:rPr>
                <w:i/>
                <w:iCs/>
                <w:sz w:val="20"/>
                <w:szCs w:val="20"/>
                <w:highlight w:val="yellow"/>
              </w:rPr>
              <w:t>&gt;</w:t>
            </w:r>
          </w:p>
        </w:tc>
        <w:tc>
          <w:tcPr>
            <w:tcW w:w="5879" w:type="dxa"/>
          </w:tcPr>
          <w:p w14:paraId="4B52F7DD" w14:textId="77777777" w:rsidR="00B079D7" w:rsidRDefault="00FB20E9">
            <w:pPr>
              <w:ind w:left="374"/>
              <w:rPr>
                <w:sz w:val="20"/>
                <w:szCs w:val="20"/>
              </w:rPr>
            </w:pPr>
            <w:r>
              <w:rPr>
                <w:sz w:val="20"/>
                <w:szCs w:val="20"/>
              </w:rPr>
              <w:t xml:space="preserve">Choix de </w:t>
            </w:r>
            <w:proofErr w:type="spellStart"/>
            <w:r>
              <w:rPr>
                <w:sz w:val="20"/>
                <w:szCs w:val="20"/>
              </w:rPr>
              <w:t>l'attributaire</w:t>
            </w:r>
            <w:proofErr w:type="spellEnd"/>
          </w:p>
        </w:tc>
      </w:tr>
      <w:tr w:rsidR="00B079D7" w14:paraId="4B52F7E1" w14:textId="77777777">
        <w:tc>
          <w:tcPr>
            <w:tcW w:w="3073" w:type="dxa"/>
          </w:tcPr>
          <w:p w14:paraId="4B52F7DF" w14:textId="77777777" w:rsidR="00B079D7" w:rsidRPr="00FF332A" w:rsidRDefault="00FB20E9">
            <w:pPr>
              <w:jc w:val="center"/>
              <w:rPr>
                <w:i/>
                <w:iCs/>
                <w:sz w:val="20"/>
                <w:szCs w:val="20"/>
                <w:highlight w:val="yellow"/>
              </w:rPr>
            </w:pPr>
            <w:r w:rsidRPr="00FF332A">
              <w:rPr>
                <w:i/>
                <w:iCs/>
                <w:sz w:val="20"/>
                <w:szCs w:val="20"/>
                <w:highlight w:val="yellow"/>
              </w:rPr>
              <w:t xml:space="preserve">&lt; </w:t>
            </w:r>
            <w:proofErr w:type="spellStart"/>
            <w:r w:rsidRPr="00FF332A">
              <w:rPr>
                <w:i/>
                <w:iCs/>
                <w:sz w:val="20"/>
                <w:szCs w:val="20"/>
                <w:highlight w:val="yellow"/>
              </w:rPr>
              <w:t>Insérer</w:t>
            </w:r>
            <w:proofErr w:type="spellEnd"/>
            <w:r w:rsidRPr="00FF332A">
              <w:rPr>
                <w:i/>
                <w:iCs/>
                <w:sz w:val="20"/>
                <w:szCs w:val="20"/>
                <w:highlight w:val="yellow"/>
              </w:rPr>
              <w:t xml:space="preserve"> </w:t>
            </w:r>
            <w:proofErr w:type="spellStart"/>
            <w:r w:rsidRPr="00FF332A">
              <w:rPr>
                <w:i/>
                <w:iCs/>
                <w:sz w:val="20"/>
                <w:szCs w:val="20"/>
                <w:highlight w:val="yellow"/>
              </w:rPr>
              <w:t>une</w:t>
            </w:r>
            <w:proofErr w:type="spellEnd"/>
            <w:r w:rsidRPr="00FF332A">
              <w:rPr>
                <w:i/>
                <w:iCs/>
                <w:sz w:val="20"/>
                <w:szCs w:val="20"/>
                <w:highlight w:val="yellow"/>
              </w:rPr>
              <w:t xml:space="preserve"> date </w:t>
            </w:r>
            <w:proofErr w:type="spellStart"/>
            <w:r w:rsidRPr="00FF332A">
              <w:rPr>
                <w:i/>
                <w:iCs/>
                <w:sz w:val="20"/>
                <w:szCs w:val="20"/>
                <w:highlight w:val="yellow"/>
              </w:rPr>
              <w:t>ici</w:t>
            </w:r>
            <w:proofErr w:type="spellEnd"/>
            <w:r w:rsidRPr="00FF332A">
              <w:rPr>
                <w:i/>
                <w:iCs/>
                <w:sz w:val="20"/>
                <w:szCs w:val="20"/>
                <w:highlight w:val="yellow"/>
              </w:rPr>
              <w:t>&gt;</w:t>
            </w:r>
          </w:p>
        </w:tc>
        <w:tc>
          <w:tcPr>
            <w:tcW w:w="5879" w:type="dxa"/>
          </w:tcPr>
          <w:p w14:paraId="4B52F7E0" w14:textId="77777777" w:rsidR="00B079D7" w:rsidRPr="00BC79ED" w:rsidRDefault="00FB20E9">
            <w:pPr>
              <w:ind w:left="374"/>
              <w:rPr>
                <w:sz w:val="20"/>
                <w:szCs w:val="20"/>
                <w:lang w:val="fr-FR"/>
              </w:rPr>
            </w:pPr>
            <w:r w:rsidRPr="00BC79ED">
              <w:rPr>
                <w:sz w:val="20"/>
                <w:szCs w:val="20"/>
                <w:lang w:val="fr-FR"/>
              </w:rPr>
              <w:t>Signature du marché avec l'attributaire</w:t>
            </w:r>
          </w:p>
        </w:tc>
      </w:tr>
    </w:tbl>
    <w:p w14:paraId="4B52F7E2" w14:textId="77777777" w:rsidR="00B079D7" w:rsidRDefault="00B079D7">
      <w:bookmarkStart w:id="13" w:name="_heading=h.s8rxefulp9ah" w:colFirst="0" w:colLast="0"/>
      <w:bookmarkEnd w:id="13"/>
    </w:p>
    <w:p w14:paraId="4B52F7E3" w14:textId="77777777" w:rsidR="00B079D7" w:rsidRDefault="00FB20E9" w:rsidP="00B21982">
      <w:pPr>
        <w:pStyle w:val="Titel"/>
        <w:numPr>
          <w:ilvl w:val="0"/>
          <w:numId w:val="2"/>
        </w:numPr>
        <w:ind w:left="357"/>
        <w:outlineLvl w:val="0"/>
        <w:rPr>
          <w:b w:val="0"/>
          <w:bCs w:val="0"/>
        </w:rPr>
      </w:pPr>
      <w:r>
        <w:t xml:space="preserve"> </w:t>
      </w:r>
      <w:bookmarkStart w:id="14" w:name="_Toc242717593"/>
      <w:r>
        <w:t>Critères d’évaluation des réponses</w:t>
      </w:r>
      <w:bookmarkEnd w:id="14"/>
    </w:p>
    <w:p w14:paraId="4B52F7E4" w14:textId="77777777" w:rsidR="00B079D7" w:rsidRDefault="00FB20E9">
      <w:r>
        <w:t xml:space="preserve">La </w:t>
      </w:r>
      <w:r>
        <w:t>réponse doit traiter l'ensemble des points figurant à la section « 5 – Spécifications techniques ».</w:t>
      </w:r>
    </w:p>
    <w:p w14:paraId="4B52F7E5" w14:textId="77777777" w:rsidR="00B079D7" w:rsidRDefault="00FB20E9">
      <w:r>
        <w:t>Les réponses doivent respecter la numérotation et la structure du présent document.</w:t>
      </w:r>
    </w:p>
    <w:p w14:paraId="4B52F7E6" w14:textId="77777777" w:rsidR="00B079D7" w:rsidRDefault="00FB20E9">
      <w:r>
        <w:t>Chaque point requiert un engagement clair (conformité, conformité partielle ou non-conformité). Les mentions neutres (ex. : « pris en note ») seront considérées comme non conformes. En cas de non-application d'une exigence, une justification claire doit être apportée.</w:t>
      </w:r>
    </w:p>
    <w:p w14:paraId="4B52F7E7" w14:textId="77777777" w:rsidR="00B079D7" w:rsidRDefault="00FB20E9">
      <w:r>
        <w:t>La proposition sera évaluée selon les critères suivants :</w:t>
      </w:r>
    </w:p>
    <w:p w14:paraId="4B52F7E8" w14:textId="77777777" w:rsidR="00B079D7" w:rsidRDefault="00FB20E9">
      <w:pPr>
        <w:numPr>
          <w:ilvl w:val="0"/>
          <w:numId w:val="5"/>
        </w:numPr>
        <w:spacing w:before="60" w:after="0"/>
        <w:rPr>
          <w:rFonts w:ascii="Noto Sans Symbols" w:eastAsia="Noto Sans Symbols" w:hAnsi="Noto Sans Symbols" w:cs="Noto Sans Symbols"/>
        </w:rPr>
      </w:pPr>
      <w:r>
        <w:t>Ouverture et flexibilité de la solution</w:t>
      </w:r>
    </w:p>
    <w:p w14:paraId="4B52F7E9" w14:textId="77777777" w:rsidR="00B079D7" w:rsidRDefault="00FB20E9">
      <w:pPr>
        <w:numPr>
          <w:ilvl w:val="0"/>
          <w:numId w:val="5"/>
        </w:numPr>
        <w:spacing w:before="0" w:after="0"/>
        <w:rPr>
          <w:rFonts w:ascii="Noto Sans Symbols" w:eastAsia="Noto Sans Symbols" w:hAnsi="Noto Sans Symbols" w:cs="Noto Sans Symbols"/>
        </w:rPr>
      </w:pPr>
      <w:r>
        <w:t>Cybersécurité de la solution proposée</w:t>
      </w:r>
    </w:p>
    <w:p w14:paraId="4B52F7EA" w14:textId="77777777" w:rsidR="00B079D7" w:rsidRDefault="00FB20E9">
      <w:pPr>
        <w:numPr>
          <w:ilvl w:val="0"/>
          <w:numId w:val="5"/>
        </w:numPr>
        <w:spacing w:before="0" w:after="0"/>
        <w:rPr>
          <w:rFonts w:ascii="Noto Sans Symbols" w:eastAsia="Noto Sans Symbols" w:hAnsi="Noto Sans Symbols" w:cs="Noto Sans Symbols"/>
        </w:rPr>
      </w:pPr>
      <w:r>
        <w:t>Évolutivité</w:t>
      </w:r>
    </w:p>
    <w:p w14:paraId="4B52F7EB" w14:textId="77777777" w:rsidR="00B079D7" w:rsidRDefault="00FB20E9">
      <w:pPr>
        <w:numPr>
          <w:ilvl w:val="0"/>
          <w:numId w:val="5"/>
        </w:numPr>
        <w:spacing w:before="0" w:after="0"/>
        <w:rPr>
          <w:rFonts w:ascii="Noto Sans Symbols" w:eastAsia="Noto Sans Symbols" w:hAnsi="Noto Sans Symbols" w:cs="Noto Sans Symbols"/>
        </w:rPr>
      </w:pPr>
      <w:r>
        <w:t>Adéquation fonctionnelle</w:t>
      </w:r>
    </w:p>
    <w:p w14:paraId="4B52F7EC" w14:textId="77777777" w:rsidR="00B079D7" w:rsidRDefault="00FB20E9">
      <w:pPr>
        <w:numPr>
          <w:ilvl w:val="0"/>
          <w:numId w:val="5"/>
        </w:numPr>
        <w:spacing w:before="0" w:after="0"/>
        <w:rPr>
          <w:rFonts w:ascii="Noto Sans Symbols" w:eastAsia="Noto Sans Symbols" w:hAnsi="Noto Sans Symbols" w:cs="Noto Sans Symbols"/>
        </w:rPr>
      </w:pPr>
      <w:r>
        <w:t>Références client de la solution et du fournisseur</w:t>
      </w:r>
    </w:p>
    <w:p w14:paraId="4B52F7ED" w14:textId="77777777" w:rsidR="00B079D7" w:rsidRDefault="00FB20E9">
      <w:pPr>
        <w:numPr>
          <w:ilvl w:val="0"/>
          <w:numId w:val="5"/>
        </w:numPr>
        <w:spacing w:before="0" w:after="0"/>
        <w:rPr>
          <w:rFonts w:ascii="Noto Sans Symbols" w:eastAsia="Noto Sans Symbols" w:hAnsi="Noto Sans Symbols" w:cs="Noto Sans Symbols"/>
        </w:rPr>
      </w:pPr>
      <w:r>
        <w:t xml:space="preserve">Robustesse et performances du produit basées sur les exigences réglementaires </w:t>
      </w:r>
    </w:p>
    <w:p w14:paraId="4B52F7EE" w14:textId="77777777" w:rsidR="00B079D7" w:rsidRDefault="00FB20E9">
      <w:pPr>
        <w:numPr>
          <w:ilvl w:val="0"/>
          <w:numId w:val="5"/>
        </w:numPr>
        <w:spacing w:before="0" w:after="0"/>
        <w:rPr>
          <w:rFonts w:ascii="Noto Sans Symbols" w:eastAsia="Noto Sans Symbols" w:hAnsi="Noto Sans Symbols" w:cs="Noto Sans Symbols"/>
        </w:rPr>
      </w:pPr>
      <w:r>
        <w:t>Qualité de la proposition</w:t>
      </w:r>
    </w:p>
    <w:p w14:paraId="4B52F7EF" w14:textId="77777777" w:rsidR="00B079D7" w:rsidRDefault="00FB20E9">
      <w:pPr>
        <w:numPr>
          <w:ilvl w:val="0"/>
          <w:numId w:val="5"/>
        </w:numPr>
        <w:spacing w:before="0" w:after="0"/>
        <w:rPr>
          <w:rFonts w:ascii="Noto Sans Symbols" w:eastAsia="Noto Sans Symbols" w:hAnsi="Noto Sans Symbols" w:cs="Noto Sans Symbols"/>
        </w:rPr>
      </w:pPr>
      <w:r>
        <w:t>Maturité de la solution</w:t>
      </w:r>
    </w:p>
    <w:p w14:paraId="4B52F7F0" w14:textId="77777777" w:rsidR="00B079D7" w:rsidRDefault="00FB20E9">
      <w:pPr>
        <w:numPr>
          <w:ilvl w:val="0"/>
          <w:numId w:val="5"/>
        </w:numPr>
        <w:spacing w:before="0" w:after="0"/>
        <w:rPr>
          <w:rFonts w:ascii="Noto Sans Symbols" w:eastAsia="Noto Sans Symbols" w:hAnsi="Noto Sans Symbols" w:cs="Noto Sans Symbols"/>
        </w:rPr>
      </w:pPr>
      <w:r>
        <w:t>Qualité de l’organisation et du support technique (compétences, délais d'intervention)</w:t>
      </w:r>
    </w:p>
    <w:p w14:paraId="4B52F7F1" w14:textId="77777777" w:rsidR="00B079D7" w:rsidRDefault="00FB20E9">
      <w:pPr>
        <w:numPr>
          <w:ilvl w:val="0"/>
          <w:numId w:val="5"/>
        </w:numPr>
        <w:spacing w:before="0" w:after="0"/>
        <w:rPr>
          <w:rFonts w:ascii="Noto Sans Symbols" w:eastAsia="Noto Sans Symbols" w:hAnsi="Noto Sans Symbols" w:cs="Noto Sans Symbols"/>
        </w:rPr>
      </w:pPr>
      <w:r>
        <w:t>Prix</w:t>
      </w:r>
    </w:p>
    <w:p w14:paraId="4B52F7F2" w14:textId="77777777" w:rsidR="00B079D7" w:rsidRDefault="00FB20E9">
      <w:pPr>
        <w:numPr>
          <w:ilvl w:val="0"/>
          <w:numId w:val="5"/>
        </w:numPr>
        <w:spacing w:before="0" w:after="0"/>
        <w:rPr>
          <w:rFonts w:ascii="Noto Sans Symbols" w:eastAsia="Noto Sans Symbols" w:hAnsi="Noto Sans Symbols" w:cs="Noto Sans Symbols"/>
        </w:rPr>
      </w:pPr>
      <w:r>
        <w:t>Chaîne d'approvisionnement de la solution pour les éléments matériels</w:t>
      </w:r>
    </w:p>
    <w:p w14:paraId="4B52F7F3" w14:textId="77777777" w:rsidR="00B079D7" w:rsidRDefault="00FB20E9">
      <w:pPr>
        <w:numPr>
          <w:ilvl w:val="0"/>
          <w:numId w:val="5"/>
        </w:numPr>
        <w:shd w:val="clear" w:color="auto" w:fill="FFFFFF"/>
        <w:spacing w:before="0" w:after="0"/>
        <w:jc w:val="left"/>
        <w:rPr>
          <w:rFonts w:ascii="Roboto" w:eastAsia="Roboto" w:hAnsi="Roboto" w:cs="Roboto"/>
          <w:color w:val="1F1F1F"/>
          <w:sz w:val="21"/>
          <w:szCs w:val="21"/>
        </w:rPr>
      </w:pPr>
      <w:r>
        <w:rPr>
          <w:rFonts w:ascii="Roboto" w:eastAsia="Roboto" w:hAnsi="Roboto" w:cs="Roboto"/>
          <w:color w:val="1F1F1F"/>
          <w:sz w:val="21"/>
          <w:szCs w:val="21"/>
        </w:rPr>
        <w:lastRenderedPageBreak/>
        <w:t xml:space="preserve">Interopérabilité démontrée et volonté de participer à la validation et aux tests d'acceptation de l'interopérabilité </w:t>
      </w:r>
      <w:proofErr w:type="spellStart"/>
      <w:r>
        <w:rPr>
          <w:rFonts w:ascii="Roboto" w:eastAsia="Roboto" w:hAnsi="Roboto" w:cs="Roboto"/>
          <w:color w:val="1F1F1F"/>
          <w:sz w:val="21"/>
          <w:szCs w:val="21"/>
        </w:rPr>
        <w:t>multi-fournisseurs</w:t>
      </w:r>
      <w:proofErr w:type="spellEnd"/>
    </w:p>
    <w:p w14:paraId="4B52F7F4" w14:textId="77777777" w:rsidR="00B079D7" w:rsidRPr="00FF332A" w:rsidRDefault="00FB20E9">
      <w:pPr>
        <w:numPr>
          <w:ilvl w:val="0"/>
          <w:numId w:val="5"/>
        </w:numPr>
        <w:spacing w:before="0" w:after="0"/>
        <w:rPr>
          <w:highlight w:val="yellow"/>
        </w:rPr>
      </w:pPr>
      <w:r w:rsidRPr="00FF332A">
        <w:rPr>
          <w:highlight w:val="yellow"/>
        </w:rPr>
        <w:t>Optionnel : Proposition de montage financier (CPE, Contrat de Performance Énergétique, etc.)</w:t>
      </w:r>
    </w:p>
    <w:p w14:paraId="4B52F7F5" w14:textId="77777777" w:rsidR="00B079D7" w:rsidRPr="00FF332A" w:rsidRDefault="00FB20E9">
      <w:pPr>
        <w:numPr>
          <w:ilvl w:val="0"/>
          <w:numId w:val="5"/>
        </w:numPr>
        <w:spacing w:before="0" w:after="60"/>
        <w:rPr>
          <w:rFonts w:ascii="Noto Sans Symbols" w:eastAsia="Noto Sans Symbols" w:hAnsi="Noto Sans Symbols" w:cs="Noto Sans Symbols"/>
          <w:highlight w:val="yellow"/>
        </w:rPr>
      </w:pPr>
      <w:r w:rsidRPr="00FF332A">
        <w:rPr>
          <w:highlight w:val="yellow"/>
        </w:rPr>
        <w:t>Capacité d'évolution vers d'autres usages de la ville intelligente &lt;insérer les applications souhaitées&gt;</w:t>
      </w:r>
    </w:p>
    <w:p w14:paraId="4B52F7F6" w14:textId="77777777" w:rsidR="00B079D7" w:rsidRDefault="00FB20E9">
      <w:pPr>
        <w:spacing w:before="60" w:after="60"/>
        <w:rPr>
          <w:i/>
          <w:iCs/>
        </w:rPr>
      </w:pPr>
      <w:r w:rsidRPr="00FF332A">
        <w:rPr>
          <w:i/>
          <w:iCs/>
          <w:highlight w:val="yellow"/>
        </w:rPr>
        <w:t>&lt;Optionnellement : attribuer une pondération à chacun de ces facteurs en fonction de vos exigences particulières&gt;</w:t>
      </w:r>
    </w:p>
    <w:p w14:paraId="4B52F7F7" w14:textId="77777777" w:rsidR="00B079D7" w:rsidRDefault="00B079D7">
      <w:pPr>
        <w:spacing w:before="60" w:after="60"/>
        <w:rPr>
          <w:i/>
          <w:iCs/>
        </w:rPr>
      </w:pPr>
    </w:p>
    <w:p w14:paraId="4B52F7F8" w14:textId="77777777" w:rsidR="00B079D7" w:rsidRDefault="00FB20E9" w:rsidP="00B21982">
      <w:pPr>
        <w:pStyle w:val="Titel"/>
        <w:numPr>
          <w:ilvl w:val="0"/>
          <w:numId w:val="2"/>
        </w:numPr>
        <w:ind w:left="357"/>
        <w:outlineLvl w:val="0"/>
        <w:rPr>
          <w:b w:val="0"/>
          <w:bCs w:val="0"/>
        </w:rPr>
      </w:pPr>
      <w:r>
        <w:t xml:space="preserve"> </w:t>
      </w:r>
      <w:bookmarkStart w:id="15" w:name="_Toc242717594"/>
      <w:r>
        <w:t>Réponses des fournisseurs</w:t>
      </w:r>
      <w:bookmarkEnd w:id="15"/>
    </w:p>
    <w:p w14:paraId="4B52F7F9" w14:textId="77777777" w:rsidR="00B079D7" w:rsidRDefault="00FB20E9">
      <w:pPr>
        <w:pStyle w:val="berschrift2"/>
        <w:numPr>
          <w:ilvl w:val="0"/>
          <w:numId w:val="10"/>
        </w:numPr>
        <w:rPr>
          <w:rFonts w:ascii="Calibri" w:eastAsia="Calibri" w:hAnsi="Calibri" w:cs="Calibri"/>
          <w:b w:val="0"/>
          <w:bCs w:val="0"/>
        </w:rPr>
      </w:pPr>
      <w:bookmarkStart w:id="16" w:name="_Toc242717595"/>
      <w:r>
        <w:rPr>
          <w:rFonts w:ascii="Calibri" w:eastAsia="Calibri" w:hAnsi="Calibri" w:cs="Calibri"/>
          <w:color w:val="000000"/>
          <w:sz w:val="22"/>
          <w:szCs w:val="22"/>
        </w:rPr>
        <w:t>R</w:t>
      </w:r>
      <w:r>
        <w:rPr>
          <w:rFonts w:ascii="Calibri" w:eastAsia="Calibri" w:hAnsi="Calibri" w:cs="Calibri"/>
          <w:color w:val="000000"/>
          <w:sz w:val="22"/>
          <w:szCs w:val="22"/>
        </w:rPr>
        <w:t>ésumé de l’offre proposée</w:t>
      </w:r>
      <w:bookmarkEnd w:id="16"/>
    </w:p>
    <w:p w14:paraId="4B52F7FA" w14:textId="77777777" w:rsidR="00B079D7" w:rsidRDefault="00FB20E9">
      <w:r>
        <w:t xml:space="preserve">Le </w:t>
      </w:r>
      <w:r>
        <w:t>candidat fournira une note de synthèse présentant les éléments clés de son offre (2 pages maximum).</w:t>
      </w:r>
    </w:p>
    <w:p w14:paraId="4B52F7FB" w14:textId="77777777" w:rsidR="00B079D7" w:rsidRDefault="00FB20E9">
      <w:pPr>
        <w:pStyle w:val="berschrift2"/>
        <w:numPr>
          <w:ilvl w:val="0"/>
          <w:numId w:val="10"/>
        </w:numPr>
        <w:rPr>
          <w:rFonts w:ascii="Calibri" w:eastAsia="Calibri" w:hAnsi="Calibri" w:cs="Calibri"/>
          <w:b w:val="0"/>
          <w:bCs w:val="0"/>
        </w:rPr>
      </w:pPr>
      <w:bookmarkStart w:id="17" w:name="_Toc242717596"/>
      <w:r>
        <w:rPr>
          <w:rFonts w:ascii="Calibri" w:eastAsia="Calibri" w:hAnsi="Calibri" w:cs="Calibri"/>
          <w:color w:val="000000"/>
          <w:sz w:val="22"/>
          <w:szCs w:val="22"/>
        </w:rPr>
        <w:t>R</w:t>
      </w:r>
      <w:r>
        <w:rPr>
          <w:rFonts w:ascii="Calibri" w:eastAsia="Calibri" w:hAnsi="Calibri" w:cs="Calibri"/>
          <w:color w:val="000000"/>
          <w:sz w:val="22"/>
          <w:szCs w:val="22"/>
        </w:rPr>
        <w:t>éponse détaillée</w:t>
      </w:r>
      <w:bookmarkEnd w:id="17"/>
    </w:p>
    <w:p w14:paraId="4B52F7FC" w14:textId="77777777" w:rsidR="00B079D7" w:rsidRDefault="00FB20E9">
      <w:r>
        <w:t>Le candidat doit répondre précisément à chaque point de la section 5 sous forme de tableau et fournir les éléments suivants :</w:t>
      </w:r>
    </w:p>
    <w:p w14:paraId="4B52F7FD" w14:textId="77777777" w:rsidR="00B079D7" w:rsidRDefault="00FB20E9">
      <w:pPr>
        <w:numPr>
          <w:ilvl w:val="0"/>
          <w:numId w:val="6"/>
        </w:numPr>
        <w:spacing w:before="0" w:after="0"/>
      </w:pPr>
      <w:r>
        <w:t>Historique et ancienneté de l'entreprise.</w:t>
      </w:r>
    </w:p>
    <w:p w14:paraId="4B52F7FE" w14:textId="77777777" w:rsidR="00B079D7" w:rsidRDefault="00FB20E9">
      <w:pPr>
        <w:numPr>
          <w:ilvl w:val="0"/>
          <w:numId w:val="6"/>
        </w:numPr>
        <w:spacing w:before="0" w:after="0"/>
      </w:pPr>
      <w:r>
        <w:t>Composition détaillée de l'équipe projet dédiée, incluant CV, qualifications et références similaires.</w:t>
      </w:r>
    </w:p>
    <w:p w14:paraId="4B52F7FF" w14:textId="77777777" w:rsidR="00B079D7" w:rsidRDefault="00FB20E9">
      <w:pPr>
        <w:numPr>
          <w:ilvl w:val="0"/>
          <w:numId w:val="6"/>
        </w:numPr>
        <w:spacing w:before="0" w:after="0"/>
      </w:pPr>
      <w:r>
        <w:t>Organigramme du projet et procédures d'escalade hiérarchique.</w:t>
      </w:r>
    </w:p>
    <w:p w14:paraId="4B52F800" w14:textId="77777777" w:rsidR="00B079D7" w:rsidRDefault="00FB20E9">
      <w:pPr>
        <w:numPr>
          <w:ilvl w:val="0"/>
          <w:numId w:val="6"/>
        </w:numPr>
        <w:spacing w:before="0" w:after="0"/>
      </w:pPr>
      <w:r>
        <w:t>Modalités de maintenance à l'issue de la période de garantie.</w:t>
      </w:r>
    </w:p>
    <w:p w14:paraId="4B52F801" w14:textId="77777777" w:rsidR="00B079D7" w:rsidRDefault="00FB20E9">
      <w:pPr>
        <w:numPr>
          <w:ilvl w:val="0"/>
          <w:numId w:val="6"/>
        </w:numPr>
        <w:spacing w:before="0" w:after="0"/>
      </w:pPr>
      <w:r>
        <w:t xml:space="preserve">Processus de conception, développement et assurance </w:t>
      </w:r>
      <w:proofErr w:type="gramStart"/>
      <w:r>
        <w:t>qualité appliqués</w:t>
      </w:r>
      <w:proofErr w:type="gramEnd"/>
      <w:r>
        <w:t xml:space="preserve"> aux produits.</w:t>
      </w:r>
    </w:p>
    <w:p w14:paraId="4B52F802" w14:textId="77777777" w:rsidR="00B079D7" w:rsidRDefault="00FB20E9">
      <w:pPr>
        <w:numPr>
          <w:ilvl w:val="0"/>
          <w:numId w:val="6"/>
        </w:numPr>
        <w:spacing w:before="0" w:after="0"/>
      </w:pPr>
      <w:r>
        <w:t>Identification des sous-traitants et gestion des risques de maîtrise technique ou de perte de compétences.</w:t>
      </w:r>
    </w:p>
    <w:p w14:paraId="4B52F803" w14:textId="77777777" w:rsidR="00B079D7" w:rsidRDefault="00FB20E9">
      <w:pPr>
        <w:numPr>
          <w:ilvl w:val="0"/>
          <w:numId w:val="6"/>
        </w:numPr>
        <w:spacing w:before="0" w:after="0"/>
      </w:pPr>
      <w:r>
        <w:t>Versions logicielles/matérielles proposées et historique des mises à jour des 3 dernières années.</w:t>
      </w:r>
    </w:p>
    <w:p w14:paraId="4B52F804" w14:textId="77777777" w:rsidR="00B079D7" w:rsidRDefault="00FB20E9">
      <w:pPr>
        <w:numPr>
          <w:ilvl w:val="0"/>
          <w:numId w:val="6"/>
        </w:numPr>
        <w:spacing w:before="0" w:after="0"/>
      </w:pPr>
      <w:r>
        <w:t>État des contentieux éventuels concernant les solutions proposées.</w:t>
      </w:r>
    </w:p>
    <w:p w14:paraId="4B52F805" w14:textId="77777777" w:rsidR="00B079D7" w:rsidRDefault="00FB20E9">
      <w:pPr>
        <w:numPr>
          <w:ilvl w:val="0"/>
          <w:numId w:val="6"/>
        </w:numPr>
        <w:spacing w:before="0" w:after="0"/>
      </w:pPr>
      <w:r>
        <w:t>Mesures de protection contre les cyberattaques, virus et actes de sabotage.</w:t>
      </w:r>
    </w:p>
    <w:p w14:paraId="4B52F806" w14:textId="77777777" w:rsidR="00B079D7" w:rsidRDefault="00FB20E9">
      <w:pPr>
        <w:numPr>
          <w:ilvl w:val="0"/>
          <w:numId w:val="6"/>
        </w:numPr>
        <w:spacing w:before="0" w:after="0"/>
      </w:pPr>
      <w:r>
        <w:t>Dispositifs de sécurité intégrés pour maintenir l'intégrité du système en exploitation.</w:t>
      </w:r>
    </w:p>
    <w:p w14:paraId="4B52F807" w14:textId="77777777" w:rsidR="00B079D7" w:rsidRDefault="00FB20E9">
      <w:pPr>
        <w:numPr>
          <w:ilvl w:val="0"/>
          <w:numId w:val="6"/>
        </w:numPr>
        <w:spacing w:before="0" w:after="0"/>
      </w:pPr>
      <w:r>
        <w:t>Capacités d'intégration avec d'autres plateformes Smart City.</w:t>
      </w:r>
    </w:p>
    <w:p w14:paraId="4B52F808" w14:textId="77777777" w:rsidR="00B079D7" w:rsidRDefault="00FB20E9">
      <w:pPr>
        <w:numPr>
          <w:ilvl w:val="0"/>
          <w:numId w:val="6"/>
        </w:numPr>
        <w:shd w:val="clear" w:color="auto" w:fill="FFFFFF"/>
        <w:spacing w:before="0" w:after="240"/>
        <w:jc w:val="left"/>
        <w:rPr>
          <w:color w:val="1F1F1F"/>
        </w:rPr>
      </w:pPr>
      <w:r>
        <w:rPr>
          <w:color w:val="1F1F1F"/>
        </w:rPr>
        <w:t>Engagement de collaboration avec les tiers certifiés TALQ lors des phases de validation et d'exploitation.</w:t>
      </w:r>
    </w:p>
    <w:p w14:paraId="4B52F809" w14:textId="77777777" w:rsidR="00B079D7" w:rsidRDefault="00FB20E9">
      <w:pPr>
        <w:pStyle w:val="berschrift2"/>
        <w:numPr>
          <w:ilvl w:val="0"/>
          <w:numId w:val="10"/>
        </w:numPr>
        <w:rPr>
          <w:rFonts w:ascii="Calibri" w:eastAsia="Calibri" w:hAnsi="Calibri" w:cs="Calibri"/>
          <w:b w:val="0"/>
          <w:bCs w:val="0"/>
        </w:rPr>
      </w:pPr>
      <w:bookmarkStart w:id="18" w:name="_Toc242717597"/>
      <w:r>
        <w:rPr>
          <w:rFonts w:ascii="Calibri" w:eastAsia="Calibri" w:hAnsi="Calibri" w:cs="Calibri"/>
          <w:sz w:val="22"/>
          <w:szCs w:val="22"/>
        </w:rPr>
        <w:t>À</w:t>
      </w:r>
      <w:r>
        <w:rPr>
          <w:rFonts w:ascii="Calibri" w:eastAsia="Calibri" w:hAnsi="Calibri" w:cs="Calibri"/>
          <w:sz w:val="22"/>
          <w:szCs w:val="22"/>
        </w:rPr>
        <w:t xml:space="preserve"> propos du fournisseur et informations financières</w:t>
      </w:r>
      <w:bookmarkEnd w:id="18"/>
    </w:p>
    <w:p w14:paraId="4B52F80A" w14:textId="77777777" w:rsidR="00B079D7" w:rsidRDefault="00FB20E9">
      <w:r>
        <w:t>Le candidat présentera une présentation générale de sa structure ainsi que ses rapports financiers annuels des trois derniers exercices.</w:t>
      </w:r>
    </w:p>
    <w:p w14:paraId="4B52F80B" w14:textId="77777777" w:rsidR="00B079D7" w:rsidRDefault="00FB20E9">
      <w:pPr>
        <w:pStyle w:val="berschrift2"/>
        <w:numPr>
          <w:ilvl w:val="0"/>
          <w:numId w:val="10"/>
        </w:numPr>
      </w:pPr>
      <w:bookmarkStart w:id="19" w:name="_Toc242717598"/>
      <w:r>
        <w:rPr>
          <w:rFonts w:ascii="Calibri" w:eastAsia="Calibri" w:hAnsi="Calibri" w:cs="Calibri"/>
          <w:color w:val="000000"/>
          <w:sz w:val="22"/>
          <w:szCs w:val="22"/>
        </w:rPr>
        <w:t>À</w:t>
      </w:r>
      <w:r>
        <w:rPr>
          <w:rFonts w:ascii="Calibri" w:eastAsia="Calibri" w:hAnsi="Calibri" w:cs="Calibri"/>
          <w:color w:val="000000"/>
          <w:sz w:val="22"/>
          <w:szCs w:val="22"/>
        </w:rPr>
        <w:t xml:space="preserve"> propos des produits proposés</w:t>
      </w:r>
      <w:bookmarkEnd w:id="19"/>
    </w:p>
    <w:p w14:paraId="4B52F80C" w14:textId="77777777" w:rsidR="00B079D7" w:rsidRDefault="00FB20E9">
      <w:r>
        <w:t>Une fiche technique détaillée sera fournie pour chaque composant (contrôleurs, équipements réseau, CMS), comprenant notamment :</w:t>
      </w:r>
    </w:p>
    <w:p w14:paraId="4B52F80D" w14:textId="77777777" w:rsidR="00B079D7" w:rsidRDefault="00FB20E9">
      <w:pPr>
        <w:numPr>
          <w:ilvl w:val="0"/>
          <w:numId w:val="7"/>
        </w:numPr>
        <w:spacing w:after="0"/>
      </w:pPr>
      <w:r>
        <w:t>Nom commercial et référence du produit (tel que référencé sur la liste des produits certifiés sur le site TALQ le cas échéant)</w:t>
      </w:r>
    </w:p>
    <w:p w14:paraId="4B52F80E" w14:textId="77777777" w:rsidR="00B079D7" w:rsidRDefault="00FB20E9">
      <w:pPr>
        <w:numPr>
          <w:ilvl w:val="0"/>
          <w:numId w:val="7"/>
        </w:numPr>
        <w:spacing w:before="0" w:after="0"/>
      </w:pPr>
      <w:r>
        <w:t>Type de réseau de communication (OLN) :</w:t>
      </w:r>
    </w:p>
    <w:p w14:paraId="4B52F80F" w14:textId="77777777" w:rsidR="00B079D7" w:rsidRDefault="00FB20E9">
      <w:pPr>
        <w:numPr>
          <w:ilvl w:val="1"/>
          <w:numId w:val="7"/>
        </w:numPr>
        <w:spacing w:before="0" w:after="0"/>
      </w:pPr>
      <w:r>
        <w:t>Courant porteur ou radiofréquence</w:t>
      </w:r>
    </w:p>
    <w:p w14:paraId="4B52F810" w14:textId="77777777" w:rsidR="00B079D7" w:rsidRDefault="00FB20E9">
      <w:pPr>
        <w:numPr>
          <w:ilvl w:val="1"/>
          <w:numId w:val="7"/>
        </w:numPr>
        <w:spacing w:before="0" w:after="0"/>
      </w:pPr>
      <w:r>
        <w:t>Réseau “</w:t>
      </w:r>
      <w:proofErr w:type="spellStart"/>
      <w:r>
        <w:t>mesh</w:t>
      </w:r>
      <w:proofErr w:type="spellEnd"/>
      <w:r>
        <w:t>”, réseau en étoile ou mixte</w:t>
      </w:r>
    </w:p>
    <w:p w14:paraId="4B52F811" w14:textId="77777777" w:rsidR="00B079D7" w:rsidRDefault="00FB20E9">
      <w:pPr>
        <w:numPr>
          <w:ilvl w:val="1"/>
          <w:numId w:val="7"/>
        </w:numPr>
        <w:spacing w:before="0" w:after="0"/>
      </w:pPr>
      <w:r>
        <w:t xml:space="preserve">Technologie et protocoles de communication </w:t>
      </w:r>
    </w:p>
    <w:p w14:paraId="4B52F812" w14:textId="77777777" w:rsidR="00B079D7" w:rsidRDefault="00FB20E9">
      <w:pPr>
        <w:numPr>
          <w:ilvl w:val="0"/>
          <w:numId w:val="7"/>
        </w:numPr>
        <w:spacing w:before="0" w:after="0"/>
      </w:pPr>
      <w:r>
        <w:lastRenderedPageBreak/>
        <w:t>Nombre de ces produits installés</w:t>
      </w:r>
    </w:p>
    <w:p w14:paraId="4B52F813" w14:textId="77777777" w:rsidR="00B079D7" w:rsidRDefault="00FB20E9">
      <w:pPr>
        <w:numPr>
          <w:ilvl w:val="0"/>
          <w:numId w:val="7"/>
        </w:numPr>
        <w:spacing w:before="0" w:after="0"/>
      </w:pPr>
      <w:r>
        <w:t>Date du premier déploiement opérationnel chez un client.</w:t>
      </w:r>
    </w:p>
    <w:p w14:paraId="4B52F814" w14:textId="77777777" w:rsidR="00B079D7" w:rsidRDefault="00FB20E9">
      <w:pPr>
        <w:numPr>
          <w:ilvl w:val="0"/>
          <w:numId w:val="7"/>
        </w:numPr>
        <w:spacing w:before="0" w:after="0"/>
      </w:pPr>
      <w:r>
        <w:t>Versions de TALQ pour lesquelles le composant est certifié</w:t>
      </w:r>
    </w:p>
    <w:p w14:paraId="4B52F815" w14:textId="77777777" w:rsidR="00B079D7" w:rsidRDefault="00FB20E9">
      <w:pPr>
        <w:numPr>
          <w:ilvl w:val="0"/>
          <w:numId w:val="7"/>
        </w:numPr>
        <w:spacing w:before="0" w:after="0"/>
      </w:pPr>
      <w:r>
        <w:t>Pour les produits matériels :</w:t>
      </w:r>
    </w:p>
    <w:p w14:paraId="4B52F816" w14:textId="77777777" w:rsidR="00B079D7" w:rsidRDefault="00FB20E9">
      <w:pPr>
        <w:numPr>
          <w:ilvl w:val="1"/>
          <w:numId w:val="7"/>
        </w:numPr>
        <w:spacing w:before="0" w:after="0"/>
      </w:pPr>
      <w:r>
        <w:t>Photos</w:t>
      </w:r>
    </w:p>
    <w:p w14:paraId="4B52F817" w14:textId="77777777" w:rsidR="00B079D7" w:rsidRDefault="00FB20E9">
      <w:pPr>
        <w:numPr>
          <w:ilvl w:val="1"/>
          <w:numId w:val="7"/>
        </w:numPr>
        <w:spacing w:before="0" w:after="0"/>
      </w:pPr>
      <w:r>
        <w:t>Principales fonctionnalités</w:t>
      </w:r>
    </w:p>
    <w:p w14:paraId="4B52F818" w14:textId="77777777" w:rsidR="00B079D7" w:rsidRDefault="00FB20E9">
      <w:pPr>
        <w:numPr>
          <w:ilvl w:val="1"/>
          <w:numId w:val="7"/>
        </w:numPr>
        <w:spacing w:before="0" w:after="0"/>
      </w:pPr>
      <w:r>
        <w:t>Dimensions et poids</w:t>
      </w:r>
    </w:p>
    <w:p w14:paraId="4B52F819" w14:textId="77777777" w:rsidR="00B079D7" w:rsidRDefault="00FB20E9">
      <w:pPr>
        <w:numPr>
          <w:ilvl w:val="1"/>
          <w:numId w:val="7"/>
        </w:numPr>
        <w:spacing w:before="0" w:after="0"/>
      </w:pPr>
      <w:r>
        <w:t>Conception et Fabrication</w:t>
      </w:r>
    </w:p>
    <w:p w14:paraId="4B52F81A" w14:textId="77777777" w:rsidR="00B079D7" w:rsidRDefault="00FB20E9">
      <w:pPr>
        <w:numPr>
          <w:ilvl w:val="1"/>
          <w:numId w:val="7"/>
        </w:numPr>
        <w:spacing w:before="0" w:after="0"/>
        <w:rPr>
          <w:rFonts w:ascii="Courier New" w:eastAsia="Courier New" w:hAnsi="Courier New" w:cs="Courier New"/>
        </w:rPr>
      </w:pPr>
      <w:r>
        <w:t>Propriété intellectuelle</w:t>
      </w:r>
      <w:r>
        <w:t xml:space="preserve"> (par le fournisseur ou le produit revendu)</w:t>
      </w:r>
    </w:p>
    <w:p w14:paraId="4B52F81B" w14:textId="77777777" w:rsidR="00B079D7" w:rsidRDefault="00FB20E9">
      <w:pPr>
        <w:numPr>
          <w:ilvl w:val="1"/>
          <w:numId w:val="7"/>
        </w:numPr>
        <w:spacing w:before="0" w:after="0"/>
        <w:rPr>
          <w:rFonts w:ascii="Courier New" w:eastAsia="Courier New" w:hAnsi="Courier New" w:cs="Courier New"/>
        </w:rPr>
      </w:pPr>
      <w:r>
        <w:t>Durée de vie et garantie</w:t>
      </w:r>
    </w:p>
    <w:p w14:paraId="4B52F81C" w14:textId="77777777" w:rsidR="00B079D7" w:rsidRDefault="00FB20E9">
      <w:pPr>
        <w:numPr>
          <w:ilvl w:val="1"/>
          <w:numId w:val="7"/>
        </w:numPr>
        <w:spacing w:before="0" w:after="0"/>
        <w:rPr>
          <w:rFonts w:ascii="Courier New" w:eastAsia="Courier New" w:hAnsi="Courier New" w:cs="Courier New"/>
        </w:rPr>
      </w:pPr>
      <w:r>
        <w:t>Certifications et homologations obtenues.</w:t>
      </w:r>
    </w:p>
    <w:p w14:paraId="4B52F81D" w14:textId="77777777" w:rsidR="00B079D7" w:rsidRDefault="00FB20E9">
      <w:pPr>
        <w:numPr>
          <w:ilvl w:val="0"/>
          <w:numId w:val="7"/>
        </w:numPr>
        <w:spacing w:before="0" w:after="0"/>
        <w:rPr>
          <w:rFonts w:ascii="Noto Sans Symbols" w:eastAsia="Noto Sans Symbols" w:hAnsi="Noto Sans Symbols" w:cs="Noto Sans Symbols"/>
        </w:rPr>
      </w:pPr>
      <w:r>
        <w:t>Pour les produits logiciels :</w:t>
      </w:r>
    </w:p>
    <w:p w14:paraId="4B52F81E" w14:textId="77777777" w:rsidR="00B079D7" w:rsidRDefault="00FB20E9">
      <w:pPr>
        <w:numPr>
          <w:ilvl w:val="1"/>
          <w:numId w:val="7"/>
        </w:numPr>
        <w:spacing w:before="0" w:after="0"/>
        <w:rPr>
          <w:rFonts w:ascii="Courier New" w:eastAsia="Courier New" w:hAnsi="Courier New" w:cs="Courier New"/>
        </w:rPr>
      </w:pPr>
      <w:r>
        <w:t>Cloud public, Cloud privé et/ou On-</w:t>
      </w:r>
      <w:proofErr w:type="spellStart"/>
      <w:r>
        <w:t>Premise</w:t>
      </w:r>
      <w:proofErr w:type="spellEnd"/>
    </w:p>
    <w:p w14:paraId="4B52F81F" w14:textId="77777777" w:rsidR="00B079D7" w:rsidRDefault="00FB20E9">
      <w:pPr>
        <w:numPr>
          <w:ilvl w:val="1"/>
          <w:numId w:val="7"/>
        </w:numPr>
        <w:spacing w:before="0" w:after="0"/>
        <w:rPr>
          <w:rFonts w:ascii="Courier New" w:eastAsia="Courier New" w:hAnsi="Courier New" w:cs="Courier New"/>
        </w:rPr>
      </w:pPr>
      <w:r>
        <w:t>Durée de conservation des données et stockage requis associé</w:t>
      </w:r>
    </w:p>
    <w:p w14:paraId="4B52F820" w14:textId="77777777" w:rsidR="00B079D7" w:rsidRDefault="00FB20E9">
      <w:pPr>
        <w:numPr>
          <w:ilvl w:val="1"/>
          <w:numId w:val="7"/>
        </w:numPr>
        <w:spacing w:before="0" w:after="0"/>
        <w:rPr>
          <w:rFonts w:ascii="Courier New" w:eastAsia="Courier New" w:hAnsi="Courier New" w:cs="Courier New"/>
        </w:rPr>
      </w:pPr>
      <w:r>
        <w:t>Évolutivité de la solution et autonomie de paramétrage.</w:t>
      </w:r>
    </w:p>
    <w:p w14:paraId="4B52F821" w14:textId="77777777" w:rsidR="00B079D7" w:rsidRDefault="00FB20E9">
      <w:pPr>
        <w:numPr>
          <w:ilvl w:val="1"/>
          <w:numId w:val="7"/>
        </w:numPr>
        <w:spacing w:before="0" w:after="0"/>
        <w:rPr>
          <w:rFonts w:ascii="Courier New" w:eastAsia="Courier New" w:hAnsi="Courier New" w:cs="Courier New"/>
        </w:rPr>
      </w:pPr>
      <w:r>
        <w:t>Nombre de développeurs à plein temps chaque année pour l’ajout de fonctionnalités</w:t>
      </w:r>
    </w:p>
    <w:p w14:paraId="4B52F822" w14:textId="77777777" w:rsidR="00B079D7" w:rsidRDefault="00FB20E9">
      <w:pPr>
        <w:numPr>
          <w:ilvl w:val="1"/>
          <w:numId w:val="7"/>
        </w:numPr>
        <w:spacing w:before="0" w:after="0"/>
        <w:rPr>
          <w:rFonts w:ascii="Courier New" w:eastAsia="Courier New" w:hAnsi="Courier New" w:cs="Courier New"/>
        </w:rPr>
      </w:pPr>
      <w:r>
        <w:t>Authentification et sécurité</w:t>
      </w:r>
    </w:p>
    <w:p w14:paraId="4B52F823" w14:textId="77777777" w:rsidR="00B079D7" w:rsidRDefault="00FB20E9">
      <w:pPr>
        <w:numPr>
          <w:ilvl w:val="1"/>
          <w:numId w:val="7"/>
        </w:numPr>
        <w:spacing w:before="0" w:after="0"/>
        <w:rPr>
          <w:rFonts w:ascii="Courier New" w:eastAsia="Courier New" w:hAnsi="Courier New" w:cs="Courier New"/>
        </w:rPr>
      </w:pPr>
      <w:r>
        <w:t>Conformité RGPD</w:t>
      </w:r>
    </w:p>
    <w:p w14:paraId="4B52F824" w14:textId="77777777" w:rsidR="00B079D7" w:rsidRDefault="00FB20E9">
      <w:pPr>
        <w:numPr>
          <w:ilvl w:val="1"/>
          <w:numId w:val="7"/>
        </w:numPr>
        <w:spacing w:before="0" w:after="0"/>
        <w:rPr>
          <w:rFonts w:ascii="Courier New" w:eastAsia="Courier New" w:hAnsi="Courier New" w:cs="Courier New"/>
        </w:rPr>
      </w:pPr>
      <w:r>
        <w:t>Intégration : support API, exemples d'intégrations avec des systèmes tiers</w:t>
      </w:r>
    </w:p>
    <w:p w14:paraId="4B52F825" w14:textId="77777777" w:rsidR="00B079D7" w:rsidRDefault="00FB20E9">
      <w:pPr>
        <w:numPr>
          <w:ilvl w:val="1"/>
          <w:numId w:val="7"/>
        </w:numPr>
        <w:spacing w:before="0" w:after="0"/>
        <w:rPr>
          <w:rFonts w:ascii="Courier New" w:eastAsia="Courier New" w:hAnsi="Courier New" w:cs="Courier New"/>
        </w:rPr>
      </w:pPr>
      <w:r>
        <w:t>Modalités du service de support et de gestion des incidents.</w:t>
      </w:r>
    </w:p>
    <w:p w14:paraId="4B52F826" w14:textId="77777777" w:rsidR="00B079D7" w:rsidRDefault="00FB20E9">
      <w:pPr>
        <w:numPr>
          <w:ilvl w:val="0"/>
          <w:numId w:val="7"/>
        </w:numPr>
        <w:spacing w:before="0" w:after="0"/>
        <w:rPr>
          <w:rFonts w:ascii="Noto Sans Symbols" w:eastAsia="Noto Sans Symbols" w:hAnsi="Noto Sans Symbols" w:cs="Noto Sans Symbols"/>
        </w:rPr>
      </w:pPr>
      <w:r>
        <w:t>Architecture de la solution : comment les produits interagissent entre eux et avec les systèmes tiers.</w:t>
      </w:r>
    </w:p>
    <w:p w14:paraId="4B52F827" w14:textId="77777777" w:rsidR="00B079D7" w:rsidRDefault="00FB20E9">
      <w:pPr>
        <w:numPr>
          <w:ilvl w:val="0"/>
          <w:numId w:val="7"/>
        </w:numPr>
        <w:spacing w:before="0" w:after="0"/>
        <w:rPr>
          <w:rFonts w:ascii="Noto Sans Symbols" w:eastAsia="Noto Sans Symbols" w:hAnsi="Noto Sans Symbols" w:cs="Noto Sans Symbols"/>
        </w:rPr>
      </w:pPr>
      <w:proofErr w:type="gramStart"/>
      <w:r>
        <w:t>Sécurité:</w:t>
      </w:r>
      <w:proofErr w:type="gramEnd"/>
    </w:p>
    <w:p w14:paraId="4B52F828" w14:textId="77777777" w:rsidR="00B079D7" w:rsidRDefault="00FB20E9">
      <w:pPr>
        <w:numPr>
          <w:ilvl w:val="1"/>
          <w:numId w:val="7"/>
        </w:numPr>
        <w:spacing w:before="0" w:after="0"/>
      </w:pPr>
      <w:r>
        <w:t>Conformité au RGPD (politique de l'entreprise et fonctionnalités de la solution).</w:t>
      </w:r>
    </w:p>
    <w:p w14:paraId="4B52F829" w14:textId="77777777" w:rsidR="00B079D7" w:rsidRDefault="00FB20E9">
      <w:pPr>
        <w:numPr>
          <w:ilvl w:val="1"/>
          <w:numId w:val="7"/>
        </w:numPr>
        <w:spacing w:before="0" w:after="0"/>
      </w:pPr>
      <w:r>
        <w:t>Architecture de cybersécurité de bout en bout (protocoles, chiffrement, gestion des accès).</w:t>
      </w:r>
    </w:p>
    <w:p w14:paraId="4B52F82A" w14:textId="77777777" w:rsidR="00B079D7" w:rsidRDefault="00FB20E9">
      <w:pPr>
        <w:numPr>
          <w:ilvl w:val="1"/>
          <w:numId w:val="7"/>
        </w:numPr>
        <w:spacing w:before="0" w:after="0"/>
        <w:rPr>
          <w:rFonts w:ascii="Courier New" w:eastAsia="Courier New" w:hAnsi="Courier New" w:cs="Courier New"/>
        </w:rPr>
      </w:pPr>
      <w:r>
        <w:t>Certifications (ex. : ISO 27001) et gouvernance des données.</w:t>
      </w:r>
    </w:p>
    <w:p w14:paraId="4B52F82B" w14:textId="77777777" w:rsidR="00B079D7" w:rsidRDefault="00FB20E9">
      <w:pPr>
        <w:pStyle w:val="berschrift2"/>
        <w:numPr>
          <w:ilvl w:val="0"/>
          <w:numId w:val="10"/>
        </w:numPr>
        <w:rPr>
          <w:rFonts w:ascii="Calibri" w:eastAsia="Calibri" w:hAnsi="Calibri" w:cs="Calibri"/>
          <w:b w:val="0"/>
          <w:bCs w:val="0"/>
        </w:rPr>
      </w:pPr>
      <w:bookmarkStart w:id="20" w:name="_Toc242717599"/>
      <w:r>
        <w:rPr>
          <w:rFonts w:ascii="Calibri" w:eastAsia="Calibri" w:hAnsi="Calibri" w:cs="Calibri"/>
          <w:color w:val="000000"/>
          <w:sz w:val="22"/>
          <w:szCs w:val="22"/>
        </w:rPr>
        <w:t>C</w:t>
      </w:r>
      <w:r>
        <w:rPr>
          <w:rFonts w:ascii="Calibri" w:eastAsia="Calibri" w:hAnsi="Calibri" w:cs="Calibri"/>
          <w:color w:val="000000"/>
          <w:sz w:val="22"/>
          <w:szCs w:val="22"/>
        </w:rPr>
        <w:t>oûts</w:t>
      </w:r>
      <w:bookmarkEnd w:id="20"/>
    </w:p>
    <w:p w14:paraId="4B52F82C" w14:textId="77777777" w:rsidR="00B079D7" w:rsidRDefault="00FB20E9">
      <w:r>
        <w:t>Un calendrier des coûts du projet doit être inclus, dans le format spécifié ci-dessous :</w:t>
      </w:r>
    </w:p>
    <w:tbl>
      <w:tblPr>
        <w:tblStyle w:val="a1"/>
        <w:tblW w:w="9087" w:type="dxa"/>
        <w:tblInd w:w="55" w:type="dxa"/>
        <w:tblLayout w:type="fixed"/>
        <w:tblLook w:val="0400" w:firstRow="0" w:lastRow="0" w:firstColumn="0" w:lastColumn="0" w:noHBand="0" w:noVBand="1"/>
      </w:tblPr>
      <w:tblGrid>
        <w:gridCol w:w="4835"/>
        <w:gridCol w:w="4252"/>
      </w:tblGrid>
      <w:tr w:rsidR="00B079D7" w14:paraId="4B52F82F" w14:textId="77777777">
        <w:trPr>
          <w:trHeight w:val="255"/>
        </w:trPr>
        <w:tc>
          <w:tcPr>
            <w:tcW w:w="4835" w:type="dxa"/>
            <w:tcBorders>
              <w:top w:val="single" w:sz="4" w:space="0" w:color="000000"/>
              <w:left w:val="single" w:sz="4" w:space="0" w:color="000000"/>
              <w:bottom w:val="single" w:sz="4" w:space="0" w:color="000000"/>
              <w:right w:val="single" w:sz="4" w:space="0" w:color="000000"/>
            </w:tcBorders>
            <w:vAlign w:val="center"/>
          </w:tcPr>
          <w:p w14:paraId="4B52F82D" w14:textId="77777777" w:rsidR="00B079D7" w:rsidRDefault="00FB20E9">
            <w:pPr>
              <w:jc w:val="center"/>
              <w:rPr>
                <w:b/>
                <w:bCs/>
              </w:rPr>
            </w:pPr>
            <w:proofErr w:type="spellStart"/>
            <w:r>
              <w:rPr>
                <w:b/>
                <w:bCs/>
              </w:rPr>
              <w:t>Éléments</w:t>
            </w:r>
            <w:proofErr w:type="spellEnd"/>
            <w:r>
              <w:rPr>
                <w:b/>
                <w:bCs/>
              </w:rPr>
              <w:t xml:space="preserve"> de prix</w:t>
            </w:r>
          </w:p>
        </w:tc>
        <w:tc>
          <w:tcPr>
            <w:tcW w:w="4252" w:type="dxa"/>
            <w:tcBorders>
              <w:top w:val="single" w:sz="4" w:space="0" w:color="000000"/>
              <w:left w:val="nil"/>
              <w:bottom w:val="single" w:sz="4" w:space="0" w:color="000000"/>
              <w:right w:val="single" w:sz="4" w:space="0" w:color="000000"/>
            </w:tcBorders>
            <w:vAlign w:val="center"/>
          </w:tcPr>
          <w:p w14:paraId="4B52F82E" w14:textId="77777777" w:rsidR="00B079D7" w:rsidRDefault="00FB20E9">
            <w:pPr>
              <w:jc w:val="center"/>
              <w:rPr>
                <w:b/>
                <w:bCs/>
              </w:rPr>
            </w:pPr>
            <w:r>
              <w:rPr>
                <w:b/>
                <w:bCs/>
              </w:rPr>
              <w:t xml:space="preserve">Prix </w:t>
            </w:r>
            <w:proofErr w:type="spellStart"/>
            <w:r w:rsidRPr="00FF332A">
              <w:rPr>
                <w:b/>
                <w:bCs/>
                <w:highlight w:val="yellow"/>
              </w:rPr>
              <w:t>en</w:t>
            </w:r>
            <w:proofErr w:type="spellEnd"/>
            <w:r w:rsidRPr="00FF332A">
              <w:rPr>
                <w:b/>
                <w:bCs/>
                <w:highlight w:val="yellow"/>
              </w:rPr>
              <w:t xml:space="preserve"> Euros</w:t>
            </w:r>
          </w:p>
        </w:tc>
      </w:tr>
      <w:tr w:rsidR="00B079D7" w14:paraId="4B52F832" w14:textId="77777777">
        <w:trPr>
          <w:trHeight w:val="255"/>
        </w:trPr>
        <w:tc>
          <w:tcPr>
            <w:tcW w:w="4835" w:type="dxa"/>
            <w:tcBorders>
              <w:top w:val="single" w:sz="4" w:space="0" w:color="000000"/>
              <w:left w:val="single" w:sz="4" w:space="0" w:color="000000"/>
              <w:bottom w:val="single" w:sz="4" w:space="0" w:color="000000"/>
              <w:right w:val="single" w:sz="4" w:space="0" w:color="000000"/>
            </w:tcBorders>
            <w:vAlign w:val="center"/>
          </w:tcPr>
          <w:p w14:paraId="4B52F830" w14:textId="77777777" w:rsidR="00B079D7" w:rsidRPr="00BC79ED" w:rsidRDefault="00FB20E9">
            <w:pPr>
              <w:spacing w:before="60" w:after="60"/>
              <w:rPr>
                <w:rFonts w:ascii="Calibri" w:eastAsia="Calibri" w:hAnsi="Calibri" w:cs="Calibri"/>
                <w:lang w:val="fr-FR"/>
              </w:rPr>
            </w:pPr>
            <w:r w:rsidRPr="00BC79ED">
              <w:rPr>
                <w:rFonts w:ascii="Calibri" w:eastAsia="Calibri" w:hAnsi="Calibri" w:cs="Calibri"/>
                <w:lang w:val="fr-FR"/>
              </w:rPr>
              <w:t>Prix d’un luminaire avec contrôleur intégré</w:t>
            </w:r>
          </w:p>
        </w:tc>
        <w:tc>
          <w:tcPr>
            <w:tcW w:w="4252" w:type="dxa"/>
            <w:tcBorders>
              <w:top w:val="single" w:sz="4" w:space="0" w:color="000000"/>
              <w:left w:val="nil"/>
              <w:bottom w:val="single" w:sz="4" w:space="0" w:color="000000"/>
              <w:right w:val="single" w:sz="4" w:space="0" w:color="000000"/>
            </w:tcBorders>
            <w:vAlign w:val="center"/>
          </w:tcPr>
          <w:p w14:paraId="4B52F831" w14:textId="77777777" w:rsidR="00B079D7" w:rsidRPr="00BC79ED" w:rsidRDefault="00B079D7">
            <w:pPr>
              <w:spacing w:before="60" w:after="60"/>
              <w:rPr>
                <w:rFonts w:ascii="Calibri" w:eastAsia="Calibri" w:hAnsi="Calibri" w:cs="Calibri"/>
                <w:lang w:val="fr-FR"/>
              </w:rPr>
            </w:pPr>
          </w:p>
        </w:tc>
      </w:tr>
      <w:tr w:rsidR="00B079D7" w14:paraId="4B52F835" w14:textId="77777777">
        <w:trPr>
          <w:trHeight w:val="198"/>
        </w:trPr>
        <w:tc>
          <w:tcPr>
            <w:tcW w:w="4835" w:type="dxa"/>
            <w:tcBorders>
              <w:top w:val="single" w:sz="4" w:space="0" w:color="000000"/>
              <w:left w:val="single" w:sz="4" w:space="0" w:color="000000"/>
              <w:bottom w:val="single" w:sz="4" w:space="0" w:color="000000"/>
              <w:right w:val="single" w:sz="4" w:space="0" w:color="000000"/>
            </w:tcBorders>
            <w:vAlign w:val="center"/>
          </w:tcPr>
          <w:p w14:paraId="4B52F833" w14:textId="77777777" w:rsidR="00B079D7" w:rsidRPr="00BC79ED" w:rsidRDefault="00FB20E9">
            <w:pPr>
              <w:spacing w:before="60" w:after="60"/>
              <w:rPr>
                <w:rFonts w:ascii="Calibri" w:eastAsia="Calibri" w:hAnsi="Calibri" w:cs="Calibri"/>
                <w:lang w:val="fr-FR"/>
              </w:rPr>
            </w:pPr>
            <w:r w:rsidRPr="00BC79ED">
              <w:rPr>
                <w:rFonts w:ascii="Calibri" w:eastAsia="Calibri" w:hAnsi="Calibri" w:cs="Calibri"/>
                <w:lang w:val="fr-FR"/>
              </w:rPr>
              <w:t>Prix d’un contrôleur de point lumineux</w:t>
            </w:r>
          </w:p>
        </w:tc>
        <w:tc>
          <w:tcPr>
            <w:tcW w:w="4252" w:type="dxa"/>
            <w:tcBorders>
              <w:top w:val="single" w:sz="4" w:space="0" w:color="000000"/>
              <w:left w:val="nil"/>
              <w:bottom w:val="single" w:sz="4" w:space="0" w:color="000000"/>
              <w:right w:val="single" w:sz="4" w:space="0" w:color="000000"/>
            </w:tcBorders>
            <w:vAlign w:val="center"/>
          </w:tcPr>
          <w:p w14:paraId="4B52F834" w14:textId="77777777" w:rsidR="00B079D7" w:rsidRPr="00BC79ED" w:rsidRDefault="00B079D7">
            <w:pPr>
              <w:spacing w:before="60" w:after="60"/>
              <w:rPr>
                <w:rFonts w:ascii="Calibri" w:eastAsia="Calibri" w:hAnsi="Calibri" w:cs="Calibri"/>
                <w:lang w:val="fr-FR"/>
              </w:rPr>
            </w:pPr>
          </w:p>
        </w:tc>
      </w:tr>
      <w:tr w:rsidR="00B079D7" w14:paraId="4B52F838" w14:textId="77777777">
        <w:trPr>
          <w:trHeight w:val="255"/>
        </w:trPr>
        <w:tc>
          <w:tcPr>
            <w:tcW w:w="4835" w:type="dxa"/>
            <w:tcBorders>
              <w:top w:val="single" w:sz="4" w:space="0" w:color="000000"/>
              <w:left w:val="single" w:sz="4" w:space="0" w:color="000000"/>
              <w:bottom w:val="single" w:sz="4" w:space="0" w:color="000000"/>
              <w:right w:val="single" w:sz="4" w:space="0" w:color="000000"/>
            </w:tcBorders>
            <w:vAlign w:val="center"/>
          </w:tcPr>
          <w:p w14:paraId="4B52F836" w14:textId="77777777" w:rsidR="00B079D7" w:rsidRPr="00BC79ED" w:rsidRDefault="00FB20E9">
            <w:pPr>
              <w:spacing w:before="60" w:after="60"/>
              <w:rPr>
                <w:rFonts w:ascii="Calibri" w:eastAsia="Calibri" w:hAnsi="Calibri" w:cs="Calibri"/>
                <w:lang w:val="fr-FR"/>
              </w:rPr>
            </w:pPr>
            <w:r w:rsidRPr="00BC79ED">
              <w:rPr>
                <w:rFonts w:ascii="Calibri" w:eastAsia="Calibri" w:hAnsi="Calibri" w:cs="Calibri"/>
                <w:lang w:val="fr-FR"/>
              </w:rPr>
              <w:t>Prix des composants du réseau de communication</w:t>
            </w:r>
          </w:p>
        </w:tc>
        <w:tc>
          <w:tcPr>
            <w:tcW w:w="4252" w:type="dxa"/>
            <w:tcBorders>
              <w:top w:val="single" w:sz="4" w:space="0" w:color="000000"/>
              <w:left w:val="nil"/>
              <w:bottom w:val="single" w:sz="4" w:space="0" w:color="000000"/>
              <w:right w:val="single" w:sz="4" w:space="0" w:color="000000"/>
            </w:tcBorders>
            <w:vAlign w:val="center"/>
          </w:tcPr>
          <w:p w14:paraId="4B52F837" w14:textId="77777777" w:rsidR="00B079D7" w:rsidRPr="00BC79ED" w:rsidRDefault="00B079D7">
            <w:pPr>
              <w:spacing w:before="60" w:after="60"/>
              <w:rPr>
                <w:rFonts w:ascii="Calibri" w:eastAsia="Calibri" w:hAnsi="Calibri" w:cs="Calibri"/>
                <w:lang w:val="fr-FR"/>
              </w:rPr>
            </w:pPr>
          </w:p>
        </w:tc>
      </w:tr>
      <w:tr w:rsidR="00B079D7" w14:paraId="4B52F83B" w14:textId="77777777">
        <w:trPr>
          <w:trHeight w:val="255"/>
        </w:trPr>
        <w:tc>
          <w:tcPr>
            <w:tcW w:w="4835" w:type="dxa"/>
            <w:tcBorders>
              <w:top w:val="nil"/>
              <w:left w:val="single" w:sz="4" w:space="0" w:color="000000"/>
              <w:bottom w:val="single" w:sz="4" w:space="0" w:color="000000"/>
              <w:right w:val="single" w:sz="4" w:space="0" w:color="000000"/>
            </w:tcBorders>
            <w:vAlign w:val="center"/>
          </w:tcPr>
          <w:p w14:paraId="4B52F839" w14:textId="77777777" w:rsidR="00B079D7" w:rsidRPr="00BC79ED" w:rsidRDefault="00FB20E9">
            <w:pPr>
              <w:spacing w:before="60" w:after="60"/>
              <w:rPr>
                <w:rFonts w:ascii="Calibri" w:eastAsia="Calibri" w:hAnsi="Calibri" w:cs="Calibri"/>
                <w:lang w:val="fr-FR"/>
              </w:rPr>
            </w:pPr>
            <w:r w:rsidRPr="00BC79ED">
              <w:rPr>
                <w:rFonts w:ascii="Calibri" w:eastAsia="Calibri" w:hAnsi="Calibri" w:cs="Calibri"/>
                <w:lang w:val="fr-FR"/>
              </w:rPr>
              <w:t>Abonnement annuel CMS Cloud/SaaS (maintenance, mises à jour et support inclus) OU Licence sur site (On-</w:t>
            </w:r>
            <w:proofErr w:type="spellStart"/>
            <w:r w:rsidRPr="00BC79ED">
              <w:rPr>
                <w:rFonts w:ascii="Calibri" w:eastAsia="Calibri" w:hAnsi="Calibri" w:cs="Calibri"/>
                <w:lang w:val="fr-FR"/>
              </w:rPr>
              <w:t>Premise</w:t>
            </w:r>
            <w:proofErr w:type="spellEnd"/>
            <w:r w:rsidRPr="00BC79ED">
              <w:rPr>
                <w:rFonts w:ascii="Calibri" w:eastAsia="Calibri" w:hAnsi="Calibri" w:cs="Calibri"/>
                <w:lang w:val="fr-FR"/>
              </w:rPr>
              <w:t>) avec coûts de maintenance et prérequis matériels.</w:t>
            </w:r>
          </w:p>
        </w:tc>
        <w:tc>
          <w:tcPr>
            <w:tcW w:w="4252" w:type="dxa"/>
            <w:tcBorders>
              <w:top w:val="nil"/>
              <w:left w:val="nil"/>
              <w:bottom w:val="single" w:sz="4" w:space="0" w:color="000000"/>
              <w:right w:val="single" w:sz="4" w:space="0" w:color="000000"/>
            </w:tcBorders>
            <w:vAlign w:val="center"/>
          </w:tcPr>
          <w:p w14:paraId="4B52F83A" w14:textId="77777777" w:rsidR="00B079D7" w:rsidRPr="00BC79ED" w:rsidRDefault="00B079D7">
            <w:pPr>
              <w:spacing w:before="60" w:after="60"/>
              <w:rPr>
                <w:rFonts w:ascii="Calibri" w:eastAsia="Calibri" w:hAnsi="Calibri" w:cs="Calibri"/>
                <w:lang w:val="fr-FR"/>
              </w:rPr>
            </w:pPr>
          </w:p>
        </w:tc>
      </w:tr>
      <w:tr w:rsidR="00B079D7" w14:paraId="4B52F83E" w14:textId="77777777">
        <w:trPr>
          <w:trHeight w:val="255"/>
        </w:trPr>
        <w:tc>
          <w:tcPr>
            <w:tcW w:w="4835" w:type="dxa"/>
            <w:tcBorders>
              <w:top w:val="single" w:sz="4" w:space="0" w:color="000000"/>
              <w:left w:val="single" w:sz="4" w:space="0" w:color="000000"/>
              <w:bottom w:val="single" w:sz="4" w:space="0" w:color="000000"/>
              <w:right w:val="single" w:sz="4" w:space="0" w:color="000000"/>
            </w:tcBorders>
            <w:vAlign w:val="center"/>
          </w:tcPr>
          <w:p w14:paraId="4B52F83C" w14:textId="77777777" w:rsidR="00B079D7" w:rsidRPr="00BC79ED" w:rsidRDefault="00FB20E9">
            <w:pPr>
              <w:spacing w:before="60" w:after="60"/>
              <w:rPr>
                <w:rFonts w:ascii="Calibri" w:eastAsia="Calibri" w:hAnsi="Calibri" w:cs="Calibri"/>
                <w:lang w:val="fr-FR"/>
              </w:rPr>
            </w:pPr>
            <w:r w:rsidRPr="00BC79ED">
              <w:rPr>
                <w:rFonts w:ascii="Calibri" w:eastAsia="Calibri" w:hAnsi="Calibri" w:cs="Calibri"/>
                <w:lang w:val="fr-FR"/>
              </w:rPr>
              <w:t>SLA avancé &lt;</w:t>
            </w:r>
            <w:r w:rsidRPr="00FF332A">
              <w:rPr>
                <w:rFonts w:ascii="Calibri" w:eastAsia="Calibri" w:hAnsi="Calibri" w:cs="Calibri"/>
                <w:highlight w:val="yellow"/>
                <w:lang w:val="fr-FR"/>
              </w:rPr>
              <w:t>ex. : disponibilité Cloud de 99,95 %&gt;</w:t>
            </w:r>
          </w:p>
        </w:tc>
        <w:tc>
          <w:tcPr>
            <w:tcW w:w="4252" w:type="dxa"/>
            <w:tcBorders>
              <w:top w:val="single" w:sz="4" w:space="0" w:color="000000"/>
              <w:left w:val="nil"/>
              <w:bottom w:val="single" w:sz="4" w:space="0" w:color="000000"/>
              <w:right w:val="single" w:sz="4" w:space="0" w:color="000000"/>
            </w:tcBorders>
            <w:vAlign w:val="center"/>
          </w:tcPr>
          <w:p w14:paraId="4B52F83D" w14:textId="77777777" w:rsidR="00B079D7" w:rsidRPr="00BC79ED" w:rsidRDefault="00B079D7">
            <w:pPr>
              <w:spacing w:before="60" w:after="60"/>
              <w:rPr>
                <w:rFonts w:ascii="Calibri" w:eastAsia="Calibri" w:hAnsi="Calibri" w:cs="Calibri"/>
                <w:lang w:val="fr-FR"/>
              </w:rPr>
            </w:pPr>
          </w:p>
        </w:tc>
      </w:tr>
      <w:tr w:rsidR="00B079D7" w14:paraId="4B52F841" w14:textId="77777777">
        <w:trPr>
          <w:trHeight w:val="255"/>
        </w:trPr>
        <w:tc>
          <w:tcPr>
            <w:tcW w:w="4835" w:type="dxa"/>
            <w:tcBorders>
              <w:top w:val="single" w:sz="4" w:space="0" w:color="000000"/>
              <w:left w:val="single" w:sz="4" w:space="0" w:color="000000"/>
              <w:bottom w:val="single" w:sz="4" w:space="0" w:color="000000"/>
              <w:right w:val="single" w:sz="4" w:space="0" w:color="000000"/>
            </w:tcBorders>
            <w:vAlign w:val="center"/>
          </w:tcPr>
          <w:p w14:paraId="4B52F83F" w14:textId="77777777" w:rsidR="00B079D7" w:rsidRPr="00BC79ED" w:rsidRDefault="00FB20E9">
            <w:pPr>
              <w:spacing w:before="60" w:after="60"/>
              <w:rPr>
                <w:rFonts w:ascii="Calibri" w:eastAsia="Calibri" w:hAnsi="Calibri" w:cs="Calibri"/>
                <w:lang w:val="fr-FR"/>
              </w:rPr>
            </w:pPr>
            <w:r w:rsidRPr="00BC79ED">
              <w:rPr>
                <w:rFonts w:ascii="Calibri" w:eastAsia="Calibri" w:hAnsi="Calibri" w:cs="Calibri"/>
                <w:lang w:val="fr-FR"/>
              </w:rPr>
              <w:t xml:space="preserve">Option d'extension de rétention des données </w:t>
            </w:r>
            <w:r w:rsidRPr="00FF332A">
              <w:rPr>
                <w:rFonts w:ascii="Calibri" w:eastAsia="Calibri" w:hAnsi="Calibri" w:cs="Calibri"/>
                <w:highlight w:val="yellow"/>
                <w:lang w:val="fr-FR"/>
              </w:rPr>
              <w:t>&lt;préciser la durée et la nature des données&gt;</w:t>
            </w:r>
          </w:p>
        </w:tc>
        <w:tc>
          <w:tcPr>
            <w:tcW w:w="4252" w:type="dxa"/>
            <w:tcBorders>
              <w:top w:val="single" w:sz="4" w:space="0" w:color="000000"/>
              <w:left w:val="nil"/>
              <w:bottom w:val="single" w:sz="4" w:space="0" w:color="000000"/>
              <w:right w:val="single" w:sz="4" w:space="0" w:color="000000"/>
            </w:tcBorders>
            <w:vAlign w:val="center"/>
          </w:tcPr>
          <w:p w14:paraId="4B52F840" w14:textId="77777777" w:rsidR="00B079D7" w:rsidRPr="00BC79ED" w:rsidRDefault="00B079D7">
            <w:pPr>
              <w:spacing w:before="60" w:after="60"/>
              <w:rPr>
                <w:rFonts w:ascii="Calibri" w:eastAsia="Calibri" w:hAnsi="Calibri" w:cs="Calibri"/>
                <w:lang w:val="fr-FR"/>
              </w:rPr>
            </w:pPr>
          </w:p>
        </w:tc>
      </w:tr>
      <w:tr w:rsidR="00B079D7" w14:paraId="4B52F844" w14:textId="77777777">
        <w:trPr>
          <w:trHeight w:val="255"/>
        </w:trPr>
        <w:tc>
          <w:tcPr>
            <w:tcW w:w="4835" w:type="dxa"/>
            <w:tcBorders>
              <w:top w:val="nil"/>
              <w:left w:val="single" w:sz="4" w:space="0" w:color="000000"/>
              <w:bottom w:val="single" w:sz="4" w:space="0" w:color="000000"/>
              <w:right w:val="single" w:sz="4" w:space="0" w:color="000000"/>
            </w:tcBorders>
            <w:vAlign w:val="center"/>
          </w:tcPr>
          <w:p w14:paraId="4B52F842" w14:textId="77777777" w:rsidR="00B079D7" w:rsidRPr="00BC79ED" w:rsidRDefault="00FB20E9">
            <w:pPr>
              <w:spacing w:before="60" w:after="60"/>
              <w:rPr>
                <w:rFonts w:ascii="Calibri" w:eastAsia="Calibri" w:hAnsi="Calibri" w:cs="Calibri"/>
                <w:lang w:val="fr-FR"/>
              </w:rPr>
            </w:pPr>
            <w:r w:rsidRPr="00BC79ED">
              <w:rPr>
                <w:rFonts w:ascii="Calibri" w:eastAsia="Calibri" w:hAnsi="Calibri" w:cs="Calibri"/>
                <w:lang w:val="fr-FR"/>
              </w:rPr>
              <w:t>Assistance technique à l'installation sur site pour &lt;</w:t>
            </w:r>
            <w:r w:rsidRPr="00FF332A">
              <w:rPr>
                <w:rFonts w:ascii="Calibri" w:eastAsia="Calibri" w:hAnsi="Calibri" w:cs="Calibri"/>
                <w:highlight w:val="yellow"/>
                <w:lang w:val="fr-FR"/>
              </w:rPr>
              <w:t>XXX&gt; contrôleurs</w:t>
            </w:r>
          </w:p>
        </w:tc>
        <w:tc>
          <w:tcPr>
            <w:tcW w:w="4252" w:type="dxa"/>
            <w:tcBorders>
              <w:top w:val="nil"/>
              <w:left w:val="nil"/>
              <w:bottom w:val="single" w:sz="4" w:space="0" w:color="000000"/>
              <w:right w:val="single" w:sz="4" w:space="0" w:color="000000"/>
            </w:tcBorders>
            <w:vAlign w:val="center"/>
          </w:tcPr>
          <w:p w14:paraId="4B52F843" w14:textId="77777777" w:rsidR="00B079D7" w:rsidRPr="00BC79ED" w:rsidRDefault="00B079D7">
            <w:pPr>
              <w:spacing w:before="60" w:after="60"/>
              <w:rPr>
                <w:rFonts w:ascii="Calibri" w:eastAsia="Calibri" w:hAnsi="Calibri" w:cs="Calibri"/>
                <w:lang w:val="fr-FR"/>
              </w:rPr>
            </w:pPr>
          </w:p>
        </w:tc>
      </w:tr>
      <w:tr w:rsidR="00B079D7" w14:paraId="4B52F847" w14:textId="77777777">
        <w:trPr>
          <w:trHeight w:val="255"/>
        </w:trPr>
        <w:tc>
          <w:tcPr>
            <w:tcW w:w="4835" w:type="dxa"/>
            <w:tcBorders>
              <w:top w:val="nil"/>
              <w:left w:val="single" w:sz="4" w:space="0" w:color="000000"/>
              <w:bottom w:val="single" w:sz="4" w:space="0" w:color="000000"/>
              <w:right w:val="single" w:sz="4" w:space="0" w:color="000000"/>
            </w:tcBorders>
            <w:vAlign w:val="center"/>
          </w:tcPr>
          <w:p w14:paraId="4B52F845" w14:textId="77777777" w:rsidR="00B079D7" w:rsidRPr="00BC79ED" w:rsidRDefault="00FB20E9">
            <w:pPr>
              <w:spacing w:before="60" w:after="60"/>
              <w:rPr>
                <w:rFonts w:ascii="Calibri" w:eastAsia="Calibri" w:hAnsi="Calibri" w:cs="Calibri"/>
                <w:lang w:val="fr-FR"/>
              </w:rPr>
            </w:pPr>
            <w:r w:rsidRPr="00BC79ED">
              <w:rPr>
                <w:rFonts w:ascii="Calibri" w:eastAsia="Calibri" w:hAnsi="Calibri" w:cs="Calibri"/>
                <w:lang w:val="fr-FR"/>
              </w:rPr>
              <w:t>Formation pour les administrateurs de la solution</w:t>
            </w:r>
          </w:p>
        </w:tc>
        <w:tc>
          <w:tcPr>
            <w:tcW w:w="4252" w:type="dxa"/>
            <w:tcBorders>
              <w:top w:val="nil"/>
              <w:left w:val="nil"/>
              <w:bottom w:val="single" w:sz="4" w:space="0" w:color="000000"/>
              <w:right w:val="single" w:sz="4" w:space="0" w:color="000000"/>
            </w:tcBorders>
            <w:vAlign w:val="center"/>
          </w:tcPr>
          <w:p w14:paraId="4B52F846" w14:textId="77777777" w:rsidR="00B079D7" w:rsidRPr="00BC79ED" w:rsidRDefault="00B079D7">
            <w:pPr>
              <w:spacing w:before="60" w:after="60"/>
              <w:rPr>
                <w:rFonts w:ascii="Calibri" w:eastAsia="Calibri" w:hAnsi="Calibri" w:cs="Calibri"/>
                <w:lang w:val="fr-FR"/>
              </w:rPr>
            </w:pPr>
          </w:p>
        </w:tc>
      </w:tr>
      <w:tr w:rsidR="00B079D7" w14:paraId="4B52F84A" w14:textId="77777777">
        <w:trPr>
          <w:trHeight w:val="255"/>
        </w:trPr>
        <w:tc>
          <w:tcPr>
            <w:tcW w:w="4835" w:type="dxa"/>
            <w:tcBorders>
              <w:top w:val="nil"/>
              <w:left w:val="single" w:sz="4" w:space="0" w:color="000000"/>
              <w:bottom w:val="single" w:sz="4" w:space="0" w:color="000000"/>
              <w:right w:val="single" w:sz="4" w:space="0" w:color="000000"/>
            </w:tcBorders>
            <w:vAlign w:val="center"/>
          </w:tcPr>
          <w:p w14:paraId="4B52F848" w14:textId="77777777" w:rsidR="00B079D7" w:rsidRPr="00BC79ED" w:rsidRDefault="00FB20E9">
            <w:pPr>
              <w:spacing w:before="60" w:after="60"/>
              <w:rPr>
                <w:rFonts w:ascii="Calibri" w:eastAsia="Calibri" w:hAnsi="Calibri" w:cs="Calibri"/>
                <w:lang w:val="fr-FR"/>
              </w:rPr>
            </w:pPr>
            <w:r w:rsidRPr="00BC79ED">
              <w:rPr>
                <w:rFonts w:ascii="Calibri" w:eastAsia="Calibri" w:hAnsi="Calibri" w:cs="Calibri"/>
                <w:lang w:val="fr-FR"/>
              </w:rPr>
              <w:lastRenderedPageBreak/>
              <w:t>Formation pour les utilisateurs de la solution</w:t>
            </w:r>
          </w:p>
        </w:tc>
        <w:tc>
          <w:tcPr>
            <w:tcW w:w="4252" w:type="dxa"/>
            <w:tcBorders>
              <w:top w:val="nil"/>
              <w:left w:val="nil"/>
              <w:bottom w:val="single" w:sz="4" w:space="0" w:color="000000"/>
              <w:right w:val="single" w:sz="4" w:space="0" w:color="000000"/>
            </w:tcBorders>
            <w:vAlign w:val="center"/>
          </w:tcPr>
          <w:p w14:paraId="4B52F849" w14:textId="77777777" w:rsidR="00B079D7" w:rsidRPr="00BC79ED" w:rsidRDefault="00B079D7">
            <w:pPr>
              <w:spacing w:before="60" w:after="60"/>
              <w:rPr>
                <w:rFonts w:ascii="Calibri" w:eastAsia="Calibri" w:hAnsi="Calibri" w:cs="Calibri"/>
                <w:lang w:val="fr-FR"/>
              </w:rPr>
            </w:pPr>
          </w:p>
        </w:tc>
      </w:tr>
      <w:tr w:rsidR="00B079D7" w14:paraId="4B52F84D" w14:textId="77777777">
        <w:trPr>
          <w:trHeight w:val="329"/>
        </w:trPr>
        <w:tc>
          <w:tcPr>
            <w:tcW w:w="4835" w:type="dxa"/>
            <w:tcBorders>
              <w:top w:val="nil"/>
              <w:left w:val="single" w:sz="4" w:space="0" w:color="000000"/>
              <w:bottom w:val="single" w:sz="4" w:space="0" w:color="000000"/>
              <w:right w:val="single" w:sz="4" w:space="0" w:color="000000"/>
            </w:tcBorders>
            <w:vAlign w:val="center"/>
          </w:tcPr>
          <w:p w14:paraId="4B52F84B" w14:textId="77777777" w:rsidR="00B079D7" w:rsidRPr="00BC79ED" w:rsidRDefault="00FB20E9">
            <w:pPr>
              <w:spacing w:before="60" w:after="60"/>
              <w:rPr>
                <w:rFonts w:ascii="Calibri" w:eastAsia="Calibri" w:hAnsi="Calibri" w:cs="Calibri"/>
                <w:lang w:val="fr-FR"/>
              </w:rPr>
            </w:pPr>
            <w:r w:rsidRPr="00BC79ED">
              <w:rPr>
                <w:rFonts w:ascii="Calibri" w:eastAsia="Calibri" w:hAnsi="Calibri" w:cs="Calibri"/>
                <w:lang w:val="fr-FR"/>
              </w:rPr>
              <w:t>Coût de développement de fonctionnalités additionnelles (prix à la journée)</w:t>
            </w:r>
          </w:p>
        </w:tc>
        <w:tc>
          <w:tcPr>
            <w:tcW w:w="4252" w:type="dxa"/>
            <w:tcBorders>
              <w:top w:val="nil"/>
              <w:left w:val="nil"/>
              <w:bottom w:val="single" w:sz="4" w:space="0" w:color="000000"/>
              <w:right w:val="single" w:sz="4" w:space="0" w:color="000000"/>
            </w:tcBorders>
            <w:vAlign w:val="center"/>
          </w:tcPr>
          <w:p w14:paraId="4B52F84C" w14:textId="77777777" w:rsidR="00B079D7" w:rsidRPr="00BC79ED" w:rsidRDefault="00B079D7">
            <w:pPr>
              <w:spacing w:before="60" w:after="60"/>
              <w:rPr>
                <w:rFonts w:ascii="Calibri" w:eastAsia="Calibri" w:hAnsi="Calibri" w:cs="Calibri"/>
                <w:lang w:val="fr-FR"/>
              </w:rPr>
            </w:pPr>
          </w:p>
        </w:tc>
      </w:tr>
      <w:tr w:rsidR="00B079D7" w14:paraId="4B52F850" w14:textId="77777777">
        <w:trPr>
          <w:trHeight w:val="329"/>
        </w:trPr>
        <w:tc>
          <w:tcPr>
            <w:tcW w:w="4835" w:type="dxa"/>
            <w:tcBorders>
              <w:top w:val="nil"/>
              <w:left w:val="single" w:sz="4" w:space="0" w:color="000000"/>
              <w:bottom w:val="single" w:sz="4" w:space="0" w:color="000000"/>
              <w:right w:val="single" w:sz="4" w:space="0" w:color="000000"/>
            </w:tcBorders>
            <w:vAlign w:val="center"/>
          </w:tcPr>
          <w:p w14:paraId="4B52F84E" w14:textId="77777777" w:rsidR="00B079D7" w:rsidRPr="00BC79ED" w:rsidRDefault="00FB20E9">
            <w:pPr>
              <w:spacing w:before="60" w:after="60"/>
              <w:rPr>
                <w:rFonts w:ascii="Calibri" w:eastAsia="Calibri" w:hAnsi="Calibri" w:cs="Calibri"/>
                <w:lang w:val="fr-FR"/>
              </w:rPr>
            </w:pPr>
            <w:r w:rsidRPr="00BC79ED">
              <w:rPr>
                <w:rFonts w:ascii="Calibri" w:eastAsia="Calibri" w:hAnsi="Calibri" w:cs="Calibri"/>
                <w:lang w:val="fr-FR"/>
              </w:rPr>
              <w:t>Coût de mise en service d’un contrôleur</w:t>
            </w:r>
          </w:p>
        </w:tc>
        <w:tc>
          <w:tcPr>
            <w:tcW w:w="4252" w:type="dxa"/>
            <w:tcBorders>
              <w:top w:val="nil"/>
              <w:left w:val="nil"/>
              <w:bottom w:val="single" w:sz="4" w:space="0" w:color="000000"/>
              <w:right w:val="single" w:sz="4" w:space="0" w:color="000000"/>
            </w:tcBorders>
            <w:vAlign w:val="center"/>
          </w:tcPr>
          <w:p w14:paraId="4B52F84F" w14:textId="77777777" w:rsidR="00B079D7" w:rsidRPr="00BC79ED" w:rsidRDefault="00B079D7">
            <w:pPr>
              <w:spacing w:before="60" w:after="60"/>
              <w:rPr>
                <w:rFonts w:ascii="Calibri" w:eastAsia="Calibri" w:hAnsi="Calibri" w:cs="Calibri"/>
                <w:lang w:val="fr-FR"/>
              </w:rPr>
            </w:pPr>
          </w:p>
        </w:tc>
      </w:tr>
      <w:tr w:rsidR="00B079D7" w14:paraId="4B52F853" w14:textId="77777777">
        <w:trPr>
          <w:trHeight w:val="419"/>
        </w:trPr>
        <w:tc>
          <w:tcPr>
            <w:tcW w:w="4835" w:type="dxa"/>
            <w:tcBorders>
              <w:top w:val="single" w:sz="4" w:space="0" w:color="000000"/>
              <w:left w:val="single" w:sz="4" w:space="0" w:color="000000"/>
              <w:bottom w:val="single" w:sz="4" w:space="0" w:color="000000"/>
              <w:right w:val="single" w:sz="4" w:space="0" w:color="000000"/>
            </w:tcBorders>
            <w:vAlign w:val="center"/>
          </w:tcPr>
          <w:p w14:paraId="4B52F851" w14:textId="77777777" w:rsidR="00B079D7" w:rsidRPr="00BC79ED" w:rsidRDefault="00FB20E9">
            <w:pPr>
              <w:spacing w:before="60" w:after="60"/>
              <w:rPr>
                <w:rFonts w:ascii="Calibri" w:eastAsia="Calibri" w:hAnsi="Calibri" w:cs="Calibri"/>
                <w:lang w:val="fr-FR"/>
              </w:rPr>
            </w:pPr>
            <w:r w:rsidRPr="00BC79ED">
              <w:rPr>
                <w:rFonts w:ascii="Calibri" w:eastAsia="Calibri" w:hAnsi="Calibri" w:cs="Calibri"/>
                <w:lang w:val="fr-FR"/>
              </w:rPr>
              <w:t>Frais annexes éventuels (communication, gestion de projet, risques, séquestre/</w:t>
            </w:r>
            <w:proofErr w:type="spellStart"/>
            <w:r w:rsidRPr="00BC79ED">
              <w:rPr>
                <w:rFonts w:ascii="Calibri" w:eastAsia="Calibri" w:hAnsi="Calibri" w:cs="Calibri"/>
                <w:lang w:val="fr-FR"/>
              </w:rPr>
              <w:t>escrow</w:t>
            </w:r>
            <w:proofErr w:type="spellEnd"/>
            <w:r w:rsidRPr="00BC79ED">
              <w:rPr>
                <w:rFonts w:ascii="Calibri" w:eastAsia="Calibri" w:hAnsi="Calibri" w:cs="Calibri"/>
                <w:lang w:val="fr-FR"/>
              </w:rPr>
              <w:t>)</w:t>
            </w:r>
          </w:p>
        </w:tc>
        <w:tc>
          <w:tcPr>
            <w:tcW w:w="4252" w:type="dxa"/>
            <w:tcBorders>
              <w:top w:val="single" w:sz="4" w:space="0" w:color="000000"/>
              <w:left w:val="nil"/>
              <w:bottom w:val="single" w:sz="4" w:space="0" w:color="000000"/>
              <w:right w:val="single" w:sz="4" w:space="0" w:color="000000"/>
            </w:tcBorders>
            <w:vAlign w:val="center"/>
          </w:tcPr>
          <w:p w14:paraId="4B52F852" w14:textId="77777777" w:rsidR="00B079D7" w:rsidRPr="00BC79ED" w:rsidRDefault="00B079D7">
            <w:pPr>
              <w:spacing w:before="60" w:after="60"/>
              <w:rPr>
                <w:rFonts w:ascii="Calibri" w:eastAsia="Calibri" w:hAnsi="Calibri" w:cs="Calibri"/>
                <w:lang w:val="fr-FR"/>
              </w:rPr>
            </w:pPr>
          </w:p>
        </w:tc>
      </w:tr>
      <w:tr w:rsidR="00B079D7" w14:paraId="4B52F856" w14:textId="77777777">
        <w:trPr>
          <w:trHeight w:val="419"/>
        </w:trPr>
        <w:tc>
          <w:tcPr>
            <w:tcW w:w="4835" w:type="dxa"/>
            <w:tcBorders>
              <w:top w:val="single" w:sz="4" w:space="0" w:color="000000"/>
              <w:left w:val="single" w:sz="4" w:space="0" w:color="000000"/>
              <w:bottom w:val="single" w:sz="4" w:space="0" w:color="000000"/>
              <w:right w:val="single" w:sz="4" w:space="0" w:color="000000"/>
            </w:tcBorders>
            <w:vAlign w:val="center"/>
          </w:tcPr>
          <w:p w14:paraId="4B52F854" w14:textId="77777777" w:rsidR="00B079D7" w:rsidRPr="00BC79ED" w:rsidRDefault="00FB20E9">
            <w:pPr>
              <w:spacing w:before="60" w:after="60"/>
              <w:rPr>
                <w:rFonts w:ascii="Calibri" w:eastAsia="Calibri" w:hAnsi="Calibri" w:cs="Calibri"/>
                <w:lang w:val="fr-FR"/>
              </w:rPr>
            </w:pPr>
            <w:r w:rsidRPr="00BC79ED">
              <w:rPr>
                <w:rFonts w:ascii="Calibri" w:eastAsia="Calibri" w:hAnsi="Calibri" w:cs="Calibri"/>
                <w:lang w:val="fr-FR"/>
              </w:rPr>
              <w:t>Services professionnels d'intégration, configuration, recette et mise en service TALQ</w:t>
            </w:r>
          </w:p>
        </w:tc>
        <w:tc>
          <w:tcPr>
            <w:tcW w:w="4252" w:type="dxa"/>
            <w:tcBorders>
              <w:top w:val="single" w:sz="4" w:space="0" w:color="000000"/>
              <w:left w:val="nil"/>
              <w:bottom w:val="single" w:sz="4" w:space="0" w:color="000000"/>
              <w:right w:val="single" w:sz="4" w:space="0" w:color="000000"/>
            </w:tcBorders>
            <w:vAlign w:val="center"/>
          </w:tcPr>
          <w:p w14:paraId="4B52F855" w14:textId="77777777" w:rsidR="00B079D7" w:rsidRPr="00BC79ED" w:rsidRDefault="00B079D7">
            <w:pPr>
              <w:spacing w:before="60" w:after="60"/>
              <w:rPr>
                <w:rFonts w:ascii="Calibri" w:eastAsia="Calibri" w:hAnsi="Calibri" w:cs="Calibri"/>
                <w:lang w:val="fr-FR"/>
              </w:rPr>
            </w:pPr>
          </w:p>
        </w:tc>
      </w:tr>
      <w:tr w:rsidR="00B079D7" w14:paraId="4B52F859" w14:textId="77777777">
        <w:trPr>
          <w:trHeight w:val="419"/>
        </w:trPr>
        <w:tc>
          <w:tcPr>
            <w:tcW w:w="4835" w:type="dxa"/>
            <w:tcBorders>
              <w:top w:val="single" w:sz="4" w:space="0" w:color="000000"/>
              <w:left w:val="single" w:sz="4" w:space="0" w:color="000000"/>
              <w:bottom w:val="single" w:sz="4" w:space="0" w:color="000000"/>
              <w:right w:val="single" w:sz="4" w:space="0" w:color="000000"/>
            </w:tcBorders>
            <w:vAlign w:val="center"/>
          </w:tcPr>
          <w:p w14:paraId="4B52F857" w14:textId="77777777" w:rsidR="00B079D7" w:rsidRPr="00BC79ED" w:rsidRDefault="00FB20E9">
            <w:pPr>
              <w:spacing w:before="60" w:after="60"/>
              <w:rPr>
                <w:rFonts w:ascii="Calibri" w:eastAsia="Calibri" w:hAnsi="Calibri" w:cs="Calibri"/>
                <w:i/>
                <w:iCs/>
                <w:lang w:val="fr-FR"/>
              </w:rPr>
            </w:pPr>
            <w:r w:rsidRPr="00FF332A">
              <w:rPr>
                <w:rFonts w:ascii="Calibri" w:eastAsia="Calibri" w:hAnsi="Calibri" w:cs="Calibri"/>
                <w:i/>
                <w:iCs/>
                <w:highlight w:val="yellow"/>
                <w:lang w:val="fr-FR"/>
              </w:rPr>
              <w:t>&lt; Veuillez insérer ici tout autre élément à prendre en compte dans les coûts du projet &gt;</w:t>
            </w:r>
          </w:p>
        </w:tc>
        <w:tc>
          <w:tcPr>
            <w:tcW w:w="4252" w:type="dxa"/>
            <w:tcBorders>
              <w:top w:val="single" w:sz="4" w:space="0" w:color="000000"/>
              <w:left w:val="nil"/>
              <w:bottom w:val="single" w:sz="4" w:space="0" w:color="000000"/>
              <w:right w:val="single" w:sz="4" w:space="0" w:color="000000"/>
            </w:tcBorders>
            <w:vAlign w:val="center"/>
          </w:tcPr>
          <w:p w14:paraId="4B52F858" w14:textId="77777777" w:rsidR="00B079D7" w:rsidRPr="00BC79ED" w:rsidRDefault="00B079D7">
            <w:pPr>
              <w:spacing w:before="60" w:after="60"/>
              <w:rPr>
                <w:rFonts w:ascii="Calibri" w:eastAsia="Calibri" w:hAnsi="Calibri" w:cs="Calibri"/>
                <w:lang w:val="fr-FR"/>
              </w:rPr>
            </w:pPr>
          </w:p>
        </w:tc>
      </w:tr>
    </w:tbl>
    <w:p w14:paraId="4B52F85A" w14:textId="77777777" w:rsidR="00B079D7" w:rsidRDefault="00FB20E9">
      <w:bookmarkStart w:id="21" w:name="_heading=h.hbafl2zabage" w:colFirst="0" w:colLast="0"/>
      <w:bookmarkEnd w:id="21"/>
      <w:r>
        <w:t xml:space="preserve">Le </w:t>
      </w:r>
      <w:r>
        <w:t>candidat doit expliciter toutes les hypothèses financières retenues. Si la solution proposée est récente ou inédite, une analyse des risques associés devra être fournie.</w:t>
      </w:r>
    </w:p>
    <w:p w14:paraId="4B52F85B" w14:textId="77777777" w:rsidR="00B079D7" w:rsidRDefault="00FB20E9">
      <w:pPr>
        <w:pStyle w:val="berschrift2"/>
        <w:numPr>
          <w:ilvl w:val="0"/>
          <w:numId w:val="10"/>
        </w:numPr>
        <w:rPr>
          <w:rFonts w:ascii="Calibri" w:eastAsia="Calibri" w:hAnsi="Calibri" w:cs="Calibri"/>
          <w:b w:val="0"/>
          <w:bCs w:val="0"/>
        </w:rPr>
      </w:pPr>
      <w:bookmarkStart w:id="22" w:name="_Toc242717600"/>
      <w:r>
        <w:rPr>
          <w:rFonts w:ascii="Calibri" w:eastAsia="Calibri" w:hAnsi="Calibri" w:cs="Calibri"/>
          <w:color w:val="000000"/>
          <w:sz w:val="22"/>
          <w:szCs w:val="22"/>
        </w:rPr>
        <w:t>L</w:t>
      </w:r>
      <w:r>
        <w:rPr>
          <w:rFonts w:ascii="Calibri" w:eastAsia="Calibri" w:hAnsi="Calibri" w:cs="Calibri"/>
          <w:color w:val="000000"/>
          <w:sz w:val="22"/>
          <w:szCs w:val="22"/>
        </w:rPr>
        <w:t>iste de clients</w:t>
      </w:r>
      <w:bookmarkEnd w:id="22"/>
    </w:p>
    <w:p w14:paraId="4B52F85C" w14:textId="77777777" w:rsidR="00B079D7" w:rsidRDefault="00FB20E9">
      <w:pPr>
        <w:spacing w:before="160" w:after="40"/>
      </w:pPr>
      <w:r>
        <w:t>Si disponible, le fournisseur doit fournir une liste de clients chez lesquels il a mis en œuvre la même solution ainsi qu'une indication de la taille de ces projets (nombre de contrôleurs déployés).</w:t>
      </w:r>
    </w:p>
    <w:p w14:paraId="4B52F85D" w14:textId="77777777" w:rsidR="00B079D7" w:rsidRDefault="00FB20E9">
      <w:pPr>
        <w:pStyle w:val="berschrift2"/>
        <w:numPr>
          <w:ilvl w:val="0"/>
          <w:numId w:val="10"/>
        </w:numPr>
      </w:pPr>
      <w:bookmarkStart w:id="23" w:name="_Toc242717601"/>
      <w:r>
        <w:rPr>
          <w:rFonts w:ascii="Calibri" w:eastAsia="Calibri" w:hAnsi="Calibri" w:cs="Calibri"/>
          <w:color w:val="000000"/>
          <w:sz w:val="22"/>
          <w:szCs w:val="22"/>
        </w:rPr>
        <w:t>V</w:t>
      </w:r>
      <w:r>
        <w:rPr>
          <w:rFonts w:ascii="Calibri" w:eastAsia="Calibri" w:hAnsi="Calibri" w:cs="Calibri"/>
          <w:color w:val="000000"/>
          <w:sz w:val="22"/>
          <w:szCs w:val="22"/>
        </w:rPr>
        <w:t>isites sur site et références</w:t>
      </w:r>
      <w:bookmarkEnd w:id="23"/>
    </w:p>
    <w:p w14:paraId="4B52F85E" w14:textId="77777777" w:rsidR="00B079D7" w:rsidRDefault="00FB20E9">
      <w:r>
        <w:t>Le fournisseur communiquera les coordonnées de 3 clients exploitant la solution proposée et acceptant d'être contactés pour un retour d'expérience.</w:t>
      </w:r>
    </w:p>
    <w:p w14:paraId="4B52F85F" w14:textId="77777777" w:rsidR="00B079D7" w:rsidRDefault="00FB20E9">
      <w:r>
        <w:br w:type="page"/>
      </w:r>
    </w:p>
    <w:p w14:paraId="4B52F860" w14:textId="77777777" w:rsidR="00B079D7" w:rsidRDefault="00FB20E9" w:rsidP="00B21982">
      <w:pPr>
        <w:pStyle w:val="Titel"/>
        <w:numPr>
          <w:ilvl w:val="0"/>
          <w:numId w:val="2"/>
        </w:numPr>
        <w:ind w:left="357"/>
        <w:outlineLvl w:val="0"/>
        <w:rPr>
          <w:b w:val="0"/>
          <w:bCs w:val="0"/>
        </w:rPr>
      </w:pPr>
      <w:r>
        <w:lastRenderedPageBreak/>
        <w:t xml:space="preserve"> </w:t>
      </w:r>
      <w:bookmarkStart w:id="24" w:name="_Toc242717602"/>
      <w:r>
        <w:t>Spécifications techniques</w:t>
      </w:r>
      <w:bookmarkEnd w:id="24"/>
    </w:p>
    <w:p w14:paraId="4B52F861" w14:textId="77777777" w:rsidR="00B079D7" w:rsidRDefault="00FB20E9">
      <w:pPr>
        <w:pStyle w:val="berschrift2"/>
        <w:numPr>
          <w:ilvl w:val="0"/>
          <w:numId w:val="11"/>
        </w:numPr>
        <w:rPr>
          <w:rFonts w:ascii="Calibri" w:eastAsia="Calibri" w:hAnsi="Calibri" w:cs="Calibri"/>
          <w:color w:val="1F1F1F"/>
          <w:sz w:val="21"/>
          <w:szCs w:val="21"/>
        </w:rPr>
      </w:pPr>
      <w:bookmarkStart w:id="25" w:name="_Toc242717603"/>
      <w:r>
        <w:rPr>
          <w:rFonts w:ascii="Calibri" w:eastAsia="Calibri" w:hAnsi="Calibri" w:cs="Calibri"/>
          <w:color w:val="1F1F1F"/>
          <w:sz w:val="21"/>
          <w:szCs w:val="21"/>
        </w:rPr>
        <w:t>A</w:t>
      </w:r>
      <w:r>
        <w:rPr>
          <w:rFonts w:ascii="Calibri" w:eastAsia="Calibri" w:hAnsi="Calibri" w:cs="Calibri"/>
          <w:color w:val="1F1F1F"/>
          <w:sz w:val="21"/>
          <w:szCs w:val="21"/>
        </w:rPr>
        <w:t>rchitecture interopérable TALQ</w:t>
      </w:r>
      <w:bookmarkEnd w:id="25"/>
    </w:p>
    <w:p w14:paraId="4B52F862" w14:textId="77777777" w:rsidR="00B079D7" w:rsidRDefault="00FB20E9">
      <w:pPr>
        <w:rPr>
          <w:b/>
          <w:bCs/>
          <w:color w:val="000000"/>
        </w:rPr>
      </w:pPr>
      <w:bookmarkStart w:id="26" w:name="_heading=h.hbd745rnufze" w:colFirst="0" w:colLast="0"/>
      <w:bookmarkEnd w:id="26"/>
      <w:r>
        <w:rPr>
          <w:color w:val="1F1F1F"/>
          <w:sz w:val="21"/>
          <w:szCs w:val="21"/>
        </w:rPr>
        <w:t>Le schéma ci-dessous présente l'architecture globale d'une solution d'éclairage extérieur interopérable TALQ. Il illustre comment un CMS certifié communique avec différents réseaux d'éclairage (OLN) via leurs passerelles respectives. Voir définitions en section 1.C.</w:t>
      </w:r>
    </w:p>
    <w:p w14:paraId="4B52F863" w14:textId="77777777" w:rsidR="00B079D7" w:rsidRDefault="00B079D7">
      <w:pPr>
        <w:rPr>
          <w:b/>
          <w:bCs/>
          <w:color w:val="000000"/>
        </w:rPr>
      </w:pPr>
    </w:p>
    <w:p w14:paraId="4B52F864" w14:textId="77777777" w:rsidR="00B079D7" w:rsidRDefault="00FB20E9">
      <w:r>
        <w:rPr>
          <w:noProof/>
        </w:rPr>
        <w:drawing>
          <wp:inline distT="0" distB="0" distL="0" distR="0" wp14:anchorId="4B52F9CC" wp14:editId="4B52F9CD">
            <wp:extent cx="5713300" cy="4676601"/>
            <wp:effectExtent l="0" t="0" r="0" b="0"/>
            <wp:docPr id="878027123" name="image3.png" descr="The diagram illustrates a centralized management system for a smart city protocol, featuring three gateways (A, B, C) and various networks for outdoor devices and lighting.&#10;&#10;KI-generierte Inhalte können fehlerhaft sein."/>
            <wp:cNvGraphicFramePr/>
            <a:graphic xmlns:a="http://schemas.openxmlformats.org/drawingml/2006/main">
              <a:graphicData uri="http://schemas.openxmlformats.org/drawingml/2006/picture">
                <pic:pic xmlns:pic="http://schemas.openxmlformats.org/drawingml/2006/picture">
                  <pic:nvPicPr>
                    <pic:cNvPr id="0" name="image3.png" descr="The diagram illustrates a centralized management system for a smart city protocol, featuring three gateways (A, B, C) and various networks for outdoor devices and lighting.&#10;&#10;KI-generierte Inhalte können fehlerhaft sein."/>
                    <pic:cNvPicPr preferRelativeResize="0"/>
                  </pic:nvPicPr>
                  <pic:blipFill>
                    <a:blip r:embed="rId11"/>
                    <a:srcRect l="7921" t="8026" r="7801"/>
                    <a:stretch>
                      <a:fillRect/>
                    </a:stretch>
                  </pic:blipFill>
                  <pic:spPr>
                    <a:xfrm>
                      <a:off x="0" y="0"/>
                      <a:ext cx="5713300" cy="4676601"/>
                    </a:xfrm>
                    <a:prstGeom prst="rect">
                      <a:avLst/>
                    </a:prstGeom>
                    <a:ln/>
                  </pic:spPr>
                </pic:pic>
              </a:graphicData>
            </a:graphic>
          </wp:inline>
        </w:drawing>
      </w:r>
    </w:p>
    <w:p w14:paraId="4B52F865" w14:textId="77777777" w:rsidR="00B079D7" w:rsidRDefault="00FB20E9">
      <w:r>
        <w:br w:type="page"/>
      </w:r>
    </w:p>
    <w:p w14:paraId="4B52F866" w14:textId="77777777" w:rsidR="00B079D7" w:rsidRDefault="00FB20E9">
      <w:pPr>
        <w:pStyle w:val="berschrift2"/>
        <w:numPr>
          <w:ilvl w:val="0"/>
          <w:numId w:val="11"/>
        </w:numPr>
        <w:rPr>
          <w:rFonts w:ascii="Calibri" w:eastAsia="Calibri" w:hAnsi="Calibri" w:cs="Calibri"/>
          <w:b w:val="0"/>
          <w:bCs w:val="0"/>
        </w:rPr>
      </w:pPr>
      <w:bookmarkStart w:id="27" w:name="_Toc242717604"/>
      <w:r>
        <w:rPr>
          <w:rFonts w:ascii="Calibri" w:eastAsia="Calibri" w:hAnsi="Calibri" w:cs="Calibri"/>
          <w:color w:val="000000"/>
          <w:sz w:val="22"/>
          <w:szCs w:val="22"/>
        </w:rPr>
        <w:lastRenderedPageBreak/>
        <w:t>S</w:t>
      </w:r>
      <w:r>
        <w:rPr>
          <w:rFonts w:ascii="Calibri" w:eastAsia="Calibri" w:hAnsi="Calibri" w:cs="Calibri"/>
          <w:color w:val="000000"/>
          <w:sz w:val="22"/>
          <w:szCs w:val="22"/>
        </w:rPr>
        <w:t>pécifications techniques pour les contrôleurs de point lumineux</w:t>
      </w:r>
      <w:bookmarkEnd w:id="27"/>
    </w:p>
    <w:tbl>
      <w:tblPr>
        <w:tblStyle w:val="a2"/>
        <w:tblW w:w="978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4"/>
        <w:gridCol w:w="1861"/>
        <w:gridCol w:w="3240"/>
        <w:gridCol w:w="1275"/>
        <w:gridCol w:w="1275"/>
        <w:gridCol w:w="1425"/>
      </w:tblGrid>
      <w:tr w:rsidR="00B079D7" w:rsidRPr="00AF008D" w14:paraId="4B52F86E" w14:textId="77777777" w:rsidTr="00FF332A">
        <w:tc>
          <w:tcPr>
            <w:tcW w:w="704" w:type="dxa"/>
            <w:shd w:val="clear" w:color="auto" w:fill="E6E6E6"/>
          </w:tcPr>
          <w:p w14:paraId="4B52F867" w14:textId="77777777" w:rsidR="00B079D7" w:rsidRPr="00AF008D" w:rsidRDefault="00FB20E9">
            <w:pPr>
              <w:spacing w:before="120" w:after="120"/>
              <w:ind w:right="-97"/>
              <w:jc w:val="center"/>
              <w:rPr>
                <w:rFonts w:asciiTheme="majorHAnsi" w:hAnsiTheme="majorHAnsi" w:cstheme="majorHAnsi"/>
                <w:b/>
                <w:bCs/>
                <w:sz w:val="20"/>
                <w:szCs w:val="20"/>
              </w:rPr>
            </w:pPr>
            <w:r w:rsidRPr="00AF008D">
              <w:rPr>
                <w:rFonts w:asciiTheme="majorHAnsi" w:hAnsiTheme="majorHAnsi" w:cstheme="majorHAnsi"/>
                <w:b/>
                <w:bCs/>
                <w:sz w:val="20"/>
                <w:szCs w:val="20"/>
              </w:rPr>
              <w:t>Item</w:t>
            </w:r>
          </w:p>
        </w:tc>
        <w:tc>
          <w:tcPr>
            <w:tcW w:w="1861" w:type="dxa"/>
            <w:shd w:val="clear" w:color="auto" w:fill="E6E6E6"/>
          </w:tcPr>
          <w:p w14:paraId="4B52F868" w14:textId="77777777" w:rsidR="00B079D7" w:rsidRPr="00AF008D" w:rsidRDefault="00FB20E9">
            <w:pPr>
              <w:spacing w:before="120" w:after="120"/>
              <w:jc w:val="center"/>
              <w:rPr>
                <w:rFonts w:asciiTheme="majorHAnsi" w:hAnsiTheme="majorHAnsi" w:cstheme="majorHAnsi"/>
                <w:b/>
                <w:bCs/>
                <w:sz w:val="20"/>
                <w:szCs w:val="20"/>
              </w:rPr>
            </w:pPr>
            <w:proofErr w:type="spellStart"/>
            <w:r w:rsidRPr="00AF008D">
              <w:rPr>
                <w:rFonts w:asciiTheme="majorHAnsi" w:hAnsiTheme="majorHAnsi" w:cstheme="majorHAnsi"/>
                <w:b/>
                <w:bCs/>
                <w:sz w:val="20"/>
                <w:szCs w:val="20"/>
              </w:rPr>
              <w:t>Besoin</w:t>
            </w:r>
            <w:proofErr w:type="spellEnd"/>
          </w:p>
        </w:tc>
        <w:tc>
          <w:tcPr>
            <w:tcW w:w="3240" w:type="dxa"/>
            <w:shd w:val="clear" w:color="auto" w:fill="E6E6E6"/>
          </w:tcPr>
          <w:p w14:paraId="4B52F869" w14:textId="77777777" w:rsidR="00B079D7" w:rsidRPr="00AF008D" w:rsidRDefault="00FB20E9">
            <w:pPr>
              <w:spacing w:before="120" w:after="120"/>
              <w:jc w:val="center"/>
              <w:rPr>
                <w:rFonts w:asciiTheme="majorHAnsi" w:hAnsiTheme="majorHAnsi" w:cstheme="majorHAnsi"/>
                <w:b/>
                <w:bCs/>
                <w:sz w:val="20"/>
                <w:szCs w:val="20"/>
              </w:rPr>
            </w:pPr>
            <w:proofErr w:type="spellStart"/>
            <w:r w:rsidRPr="00AF008D">
              <w:rPr>
                <w:rFonts w:asciiTheme="majorHAnsi" w:hAnsiTheme="majorHAnsi" w:cstheme="majorHAnsi"/>
                <w:b/>
                <w:bCs/>
                <w:sz w:val="20"/>
                <w:szCs w:val="20"/>
              </w:rPr>
              <w:t>Spécification</w:t>
            </w:r>
            <w:proofErr w:type="spellEnd"/>
          </w:p>
        </w:tc>
        <w:tc>
          <w:tcPr>
            <w:tcW w:w="1275" w:type="dxa"/>
            <w:shd w:val="clear" w:color="auto" w:fill="E6E6E6"/>
          </w:tcPr>
          <w:p w14:paraId="4B52F86A" w14:textId="77777777" w:rsidR="00B079D7" w:rsidRPr="00AF008D" w:rsidRDefault="00FB20E9">
            <w:pPr>
              <w:spacing w:before="120" w:after="120"/>
              <w:jc w:val="center"/>
              <w:rPr>
                <w:rFonts w:asciiTheme="majorHAnsi" w:hAnsiTheme="majorHAnsi" w:cstheme="majorHAnsi"/>
                <w:b/>
                <w:bCs/>
                <w:sz w:val="20"/>
                <w:szCs w:val="20"/>
              </w:rPr>
            </w:pPr>
            <w:proofErr w:type="spellStart"/>
            <w:r w:rsidRPr="00AF008D">
              <w:rPr>
                <w:rFonts w:asciiTheme="majorHAnsi" w:hAnsiTheme="majorHAnsi" w:cstheme="majorHAnsi"/>
                <w:b/>
                <w:bCs/>
                <w:sz w:val="20"/>
                <w:szCs w:val="20"/>
              </w:rPr>
              <w:t>Obligatoire</w:t>
            </w:r>
            <w:proofErr w:type="spellEnd"/>
            <w:r w:rsidRPr="00AF008D">
              <w:rPr>
                <w:rFonts w:asciiTheme="majorHAnsi" w:hAnsiTheme="majorHAnsi" w:cstheme="majorHAnsi"/>
                <w:b/>
                <w:bCs/>
                <w:sz w:val="20"/>
                <w:szCs w:val="20"/>
              </w:rPr>
              <w:t xml:space="preserve"> </w:t>
            </w:r>
            <w:proofErr w:type="spellStart"/>
            <w:r w:rsidRPr="00AF008D">
              <w:rPr>
                <w:rFonts w:asciiTheme="majorHAnsi" w:hAnsiTheme="majorHAnsi" w:cstheme="majorHAnsi"/>
                <w:b/>
                <w:bCs/>
                <w:sz w:val="20"/>
                <w:szCs w:val="20"/>
              </w:rPr>
              <w:t>ou</w:t>
            </w:r>
            <w:proofErr w:type="spellEnd"/>
            <w:r w:rsidRPr="00AF008D">
              <w:rPr>
                <w:rFonts w:asciiTheme="majorHAnsi" w:hAnsiTheme="majorHAnsi" w:cstheme="majorHAnsi"/>
                <w:b/>
                <w:bCs/>
                <w:sz w:val="20"/>
                <w:szCs w:val="20"/>
              </w:rPr>
              <w:t xml:space="preserve"> </w:t>
            </w:r>
            <w:proofErr w:type="spellStart"/>
            <w:r w:rsidRPr="00AF008D">
              <w:rPr>
                <w:rFonts w:asciiTheme="majorHAnsi" w:hAnsiTheme="majorHAnsi" w:cstheme="majorHAnsi"/>
                <w:b/>
                <w:bCs/>
                <w:sz w:val="20"/>
                <w:szCs w:val="20"/>
              </w:rPr>
              <w:t>Optionnel</w:t>
            </w:r>
            <w:proofErr w:type="spellEnd"/>
          </w:p>
        </w:tc>
        <w:tc>
          <w:tcPr>
            <w:tcW w:w="1275" w:type="dxa"/>
            <w:shd w:val="clear" w:color="auto" w:fill="E6E6E6"/>
          </w:tcPr>
          <w:p w14:paraId="4B52F86B" w14:textId="77777777" w:rsidR="00B079D7" w:rsidRPr="00AF008D" w:rsidRDefault="00FB20E9">
            <w:pPr>
              <w:spacing w:before="120" w:after="120"/>
              <w:jc w:val="center"/>
              <w:rPr>
                <w:rFonts w:asciiTheme="majorHAnsi" w:hAnsiTheme="majorHAnsi" w:cstheme="majorHAnsi"/>
                <w:b/>
                <w:bCs/>
                <w:sz w:val="20"/>
                <w:szCs w:val="20"/>
                <w:lang w:val="fr-FR"/>
              </w:rPr>
            </w:pPr>
            <w:r w:rsidRPr="00AF008D">
              <w:rPr>
                <w:rFonts w:asciiTheme="majorHAnsi" w:hAnsiTheme="majorHAnsi" w:cstheme="majorHAnsi"/>
                <w:b/>
                <w:bCs/>
                <w:sz w:val="20"/>
                <w:szCs w:val="20"/>
                <w:lang w:val="fr-FR"/>
              </w:rPr>
              <w:t>Réponse du fournisseur</w:t>
            </w:r>
          </w:p>
          <w:p w14:paraId="4B52F86C" w14:textId="77777777" w:rsidR="00B079D7" w:rsidRPr="00AF008D" w:rsidRDefault="00FB20E9">
            <w:pPr>
              <w:spacing w:before="120" w:after="120"/>
              <w:jc w:val="center"/>
              <w:rPr>
                <w:rFonts w:asciiTheme="majorHAnsi" w:hAnsiTheme="majorHAnsi" w:cstheme="majorHAnsi"/>
                <w:sz w:val="20"/>
                <w:szCs w:val="20"/>
                <w:lang w:val="fr-FR"/>
              </w:rPr>
            </w:pPr>
            <w:r w:rsidRPr="00AF008D">
              <w:rPr>
                <w:rFonts w:asciiTheme="majorHAnsi" w:hAnsiTheme="majorHAnsi" w:cstheme="majorHAnsi"/>
                <w:sz w:val="20"/>
                <w:szCs w:val="20"/>
                <w:lang w:val="fr-FR"/>
              </w:rPr>
              <w:t>(Conforme, Partiel, Non Conforme)</w:t>
            </w:r>
          </w:p>
        </w:tc>
        <w:tc>
          <w:tcPr>
            <w:tcW w:w="1425" w:type="dxa"/>
            <w:shd w:val="clear" w:color="auto" w:fill="E6E6E6"/>
          </w:tcPr>
          <w:p w14:paraId="4B52F86D" w14:textId="77777777" w:rsidR="00B079D7" w:rsidRPr="00AF008D" w:rsidRDefault="00FB20E9">
            <w:pPr>
              <w:spacing w:before="120" w:after="120"/>
              <w:jc w:val="center"/>
              <w:rPr>
                <w:rFonts w:asciiTheme="majorHAnsi" w:hAnsiTheme="majorHAnsi" w:cstheme="majorHAnsi"/>
                <w:b/>
                <w:bCs/>
                <w:sz w:val="20"/>
                <w:szCs w:val="20"/>
              </w:rPr>
            </w:pPr>
            <w:r w:rsidRPr="00AF008D">
              <w:rPr>
                <w:rFonts w:asciiTheme="majorHAnsi" w:hAnsiTheme="majorHAnsi" w:cstheme="majorHAnsi"/>
                <w:b/>
                <w:bCs/>
                <w:sz w:val="20"/>
                <w:szCs w:val="20"/>
              </w:rPr>
              <w:t xml:space="preserve">Explication du </w:t>
            </w:r>
            <w:proofErr w:type="spellStart"/>
            <w:r w:rsidRPr="00AF008D">
              <w:rPr>
                <w:rFonts w:asciiTheme="majorHAnsi" w:hAnsiTheme="majorHAnsi" w:cstheme="majorHAnsi"/>
                <w:b/>
                <w:bCs/>
                <w:sz w:val="20"/>
                <w:szCs w:val="20"/>
              </w:rPr>
              <w:t>fournisseur</w:t>
            </w:r>
            <w:proofErr w:type="spellEnd"/>
          </w:p>
        </w:tc>
      </w:tr>
      <w:tr w:rsidR="00B079D7" w:rsidRPr="00AF008D" w14:paraId="4B52F875" w14:textId="77777777" w:rsidTr="00FF332A">
        <w:tc>
          <w:tcPr>
            <w:tcW w:w="704" w:type="dxa"/>
          </w:tcPr>
          <w:p w14:paraId="4B52F86F" w14:textId="77777777" w:rsidR="00B079D7" w:rsidRPr="00AF008D" w:rsidRDefault="00FB20E9">
            <w:pPr>
              <w:spacing w:before="120" w:after="120"/>
              <w:ind w:right="-97"/>
              <w:rPr>
                <w:rFonts w:asciiTheme="majorHAnsi" w:hAnsiTheme="majorHAnsi" w:cstheme="majorHAnsi"/>
                <w:sz w:val="16"/>
                <w:szCs w:val="16"/>
              </w:rPr>
            </w:pPr>
            <w:r w:rsidRPr="00AF008D">
              <w:rPr>
                <w:rFonts w:asciiTheme="majorHAnsi" w:hAnsiTheme="majorHAnsi" w:cstheme="majorHAnsi"/>
                <w:sz w:val="16"/>
                <w:szCs w:val="16"/>
              </w:rPr>
              <w:t>5.B.1</w:t>
            </w:r>
          </w:p>
        </w:tc>
        <w:tc>
          <w:tcPr>
            <w:tcW w:w="1861" w:type="dxa"/>
          </w:tcPr>
          <w:p w14:paraId="4B52F870" w14:textId="77777777" w:rsidR="00B079D7" w:rsidRPr="00AF008D" w:rsidRDefault="00FB20E9" w:rsidP="008840F6">
            <w:pPr>
              <w:spacing w:before="120" w:after="120"/>
              <w:jc w:val="left"/>
              <w:rPr>
                <w:rFonts w:asciiTheme="majorHAnsi" w:hAnsiTheme="majorHAnsi" w:cstheme="majorHAnsi"/>
                <w:sz w:val="16"/>
                <w:szCs w:val="16"/>
              </w:rPr>
            </w:pPr>
            <w:r w:rsidRPr="00AF008D">
              <w:rPr>
                <w:rFonts w:asciiTheme="majorHAnsi" w:hAnsiTheme="majorHAnsi" w:cstheme="majorHAnsi"/>
                <w:sz w:val="16"/>
                <w:szCs w:val="16"/>
              </w:rPr>
              <w:t>Certification</w:t>
            </w:r>
          </w:p>
        </w:tc>
        <w:tc>
          <w:tcPr>
            <w:tcW w:w="3240" w:type="dxa"/>
          </w:tcPr>
          <w:p w14:paraId="4B52F871" w14:textId="77777777" w:rsidR="00B079D7" w:rsidRPr="00AF008D" w:rsidRDefault="00FB20E9" w:rsidP="008840F6">
            <w:pPr>
              <w:spacing w:before="120" w:after="120"/>
              <w:ind w:right="-57"/>
              <w:jc w:val="left"/>
              <w:rPr>
                <w:rFonts w:asciiTheme="majorHAnsi" w:hAnsiTheme="majorHAnsi" w:cstheme="majorHAnsi"/>
                <w:sz w:val="16"/>
                <w:szCs w:val="16"/>
                <w:lang w:val="fr-FR"/>
              </w:rPr>
            </w:pPr>
            <w:r w:rsidRPr="00AF008D">
              <w:rPr>
                <w:rFonts w:asciiTheme="majorHAnsi" w:hAnsiTheme="majorHAnsi" w:cstheme="majorHAnsi"/>
                <w:sz w:val="16"/>
                <w:szCs w:val="16"/>
                <w:highlight w:val="yellow"/>
                <w:lang w:val="fr-FR"/>
              </w:rPr>
              <w:t>&lt;Insérez ici les certifications électroniques et autres requises dans votre pays &gt;</w:t>
            </w:r>
          </w:p>
        </w:tc>
        <w:tc>
          <w:tcPr>
            <w:tcW w:w="1275" w:type="dxa"/>
          </w:tcPr>
          <w:p w14:paraId="4B52F872" w14:textId="77777777" w:rsidR="00B079D7" w:rsidRPr="00AF008D" w:rsidRDefault="00B079D7">
            <w:pPr>
              <w:spacing w:before="120" w:after="120"/>
              <w:jc w:val="center"/>
              <w:rPr>
                <w:rFonts w:asciiTheme="majorHAnsi" w:hAnsiTheme="majorHAnsi" w:cstheme="majorHAnsi"/>
                <w:sz w:val="16"/>
                <w:szCs w:val="16"/>
                <w:lang w:val="fr-FR"/>
              </w:rPr>
            </w:pPr>
          </w:p>
        </w:tc>
        <w:tc>
          <w:tcPr>
            <w:tcW w:w="1275" w:type="dxa"/>
          </w:tcPr>
          <w:p w14:paraId="4B52F873" w14:textId="77777777" w:rsidR="00B079D7" w:rsidRPr="00AF008D" w:rsidRDefault="00B079D7">
            <w:pPr>
              <w:spacing w:before="120" w:after="120"/>
              <w:jc w:val="center"/>
              <w:rPr>
                <w:rFonts w:asciiTheme="majorHAnsi" w:hAnsiTheme="majorHAnsi" w:cstheme="majorHAnsi"/>
                <w:sz w:val="16"/>
                <w:szCs w:val="16"/>
                <w:lang w:val="fr-FR"/>
              </w:rPr>
            </w:pPr>
          </w:p>
        </w:tc>
        <w:tc>
          <w:tcPr>
            <w:tcW w:w="1425" w:type="dxa"/>
          </w:tcPr>
          <w:p w14:paraId="4B52F874" w14:textId="77777777" w:rsidR="00B079D7" w:rsidRPr="00AF008D" w:rsidRDefault="00B079D7">
            <w:pPr>
              <w:spacing w:before="120" w:after="120"/>
              <w:jc w:val="center"/>
              <w:rPr>
                <w:rFonts w:asciiTheme="majorHAnsi" w:hAnsiTheme="majorHAnsi" w:cstheme="majorHAnsi"/>
                <w:sz w:val="16"/>
                <w:szCs w:val="16"/>
                <w:lang w:val="fr-FR"/>
              </w:rPr>
            </w:pPr>
          </w:p>
        </w:tc>
      </w:tr>
      <w:tr w:rsidR="00B079D7" w:rsidRPr="00AF008D" w14:paraId="4B52F87C" w14:textId="77777777" w:rsidTr="00FF332A">
        <w:tc>
          <w:tcPr>
            <w:tcW w:w="704" w:type="dxa"/>
          </w:tcPr>
          <w:p w14:paraId="4B52F876" w14:textId="77777777" w:rsidR="00B079D7" w:rsidRPr="00AF008D" w:rsidRDefault="00FB20E9">
            <w:pPr>
              <w:spacing w:before="120" w:after="120"/>
              <w:ind w:right="-97"/>
              <w:rPr>
                <w:rFonts w:asciiTheme="majorHAnsi" w:hAnsiTheme="majorHAnsi" w:cstheme="majorHAnsi"/>
                <w:sz w:val="16"/>
                <w:szCs w:val="16"/>
              </w:rPr>
            </w:pPr>
            <w:r w:rsidRPr="00AF008D">
              <w:rPr>
                <w:rFonts w:asciiTheme="majorHAnsi" w:hAnsiTheme="majorHAnsi" w:cstheme="majorHAnsi"/>
                <w:sz w:val="16"/>
                <w:szCs w:val="16"/>
              </w:rPr>
              <w:t>5.B.2</w:t>
            </w:r>
          </w:p>
        </w:tc>
        <w:tc>
          <w:tcPr>
            <w:tcW w:w="1861" w:type="dxa"/>
          </w:tcPr>
          <w:p w14:paraId="4B52F877" w14:textId="77777777" w:rsidR="00B079D7" w:rsidRPr="00AF008D" w:rsidRDefault="00FB20E9" w:rsidP="008840F6">
            <w:pPr>
              <w:spacing w:before="120" w:after="120"/>
              <w:jc w:val="left"/>
              <w:rPr>
                <w:rFonts w:asciiTheme="majorHAnsi" w:hAnsiTheme="majorHAnsi" w:cstheme="majorHAnsi"/>
                <w:sz w:val="16"/>
                <w:szCs w:val="16"/>
                <w:lang w:val="fr-FR"/>
              </w:rPr>
            </w:pPr>
            <w:r w:rsidRPr="00AF008D">
              <w:rPr>
                <w:rFonts w:asciiTheme="majorHAnsi" w:hAnsiTheme="majorHAnsi" w:cstheme="majorHAnsi"/>
                <w:sz w:val="16"/>
                <w:szCs w:val="16"/>
                <w:lang w:val="fr-FR"/>
              </w:rPr>
              <w:t>Durée de vie et garantie</w:t>
            </w:r>
          </w:p>
        </w:tc>
        <w:tc>
          <w:tcPr>
            <w:tcW w:w="3240" w:type="dxa"/>
          </w:tcPr>
          <w:p w14:paraId="4B52F878" w14:textId="77777777" w:rsidR="00B079D7" w:rsidRPr="00AF008D" w:rsidRDefault="00FB20E9" w:rsidP="008840F6">
            <w:pPr>
              <w:spacing w:before="120" w:after="120"/>
              <w:jc w:val="left"/>
              <w:rPr>
                <w:rFonts w:asciiTheme="majorHAnsi" w:hAnsiTheme="majorHAnsi" w:cstheme="majorHAnsi"/>
                <w:sz w:val="16"/>
                <w:szCs w:val="16"/>
                <w:lang w:val="fr-FR"/>
              </w:rPr>
            </w:pPr>
            <w:r w:rsidRPr="00AF008D">
              <w:rPr>
                <w:rFonts w:asciiTheme="majorHAnsi" w:hAnsiTheme="majorHAnsi" w:cstheme="majorHAnsi"/>
                <w:sz w:val="16"/>
                <w:szCs w:val="16"/>
                <w:highlight w:val="yellow"/>
                <w:lang w:val="fr-FR"/>
              </w:rPr>
              <w:t>&lt;Insérer ici la durée de vie souhaitée et la garantie souhaitée pour les contrôleurs &gt;</w:t>
            </w:r>
          </w:p>
        </w:tc>
        <w:tc>
          <w:tcPr>
            <w:tcW w:w="1275" w:type="dxa"/>
          </w:tcPr>
          <w:p w14:paraId="4B52F879" w14:textId="77777777" w:rsidR="00B079D7" w:rsidRPr="00AF008D" w:rsidRDefault="00B079D7">
            <w:pPr>
              <w:spacing w:before="120" w:after="120"/>
              <w:jc w:val="center"/>
              <w:rPr>
                <w:rFonts w:asciiTheme="majorHAnsi" w:hAnsiTheme="majorHAnsi" w:cstheme="majorHAnsi"/>
                <w:sz w:val="16"/>
                <w:szCs w:val="16"/>
                <w:lang w:val="fr-FR"/>
              </w:rPr>
            </w:pPr>
          </w:p>
        </w:tc>
        <w:tc>
          <w:tcPr>
            <w:tcW w:w="1275" w:type="dxa"/>
          </w:tcPr>
          <w:p w14:paraId="4B52F87A" w14:textId="77777777" w:rsidR="00B079D7" w:rsidRPr="00AF008D" w:rsidRDefault="00B079D7">
            <w:pPr>
              <w:spacing w:before="120" w:after="120"/>
              <w:jc w:val="center"/>
              <w:rPr>
                <w:rFonts w:asciiTheme="majorHAnsi" w:hAnsiTheme="majorHAnsi" w:cstheme="majorHAnsi"/>
                <w:sz w:val="16"/>
                <w:szCs w:val="16"/>
                <w:lang w:val="fr-FR"/>
              </w:rPr>
            </w:pPr>
          </w:p>
        </w:tc>
        <w:tc>
          <w:tcPr>
            <w:tcW w:w="1425" w:type="dxa"/>
          </w:tcPr>
          <w:p w14:paraId="4B52F87B" w14:textId="77777777" w:rsidR="00B079D7" w:rsidRPr="00AF008D" w:rsidRDefault="00B079D7">
            <w:pPr>
              <w:spacing w:before="120" w:after="120"/>
              <w:jc w:val="center"/>
              <w:rPr>
                <w:rFonts w:asciiTheme="majorHAnsi" w:hAnsiTheme="majorHAnsi" w:cstheme="majorHAnsi"/>
                <w:sz w:val="16"/>
                <w:szCs w:val="16"/>
                <w:lang w:val="fr-FR"/>
              </w:rPr>
            </w:pPr>
          </w:p>
        </w:tc>
      </w:tr>
      <w:tr w:rsidR="00B079D7" w:rsidRPr="00AF008D" w14:paraId="4B52F883" w14:textId="77777777" w:rsidTr="00FF332A">
        <w:tc>
          <w:tcPr>
            <w:tcW w:w="704" w:type="dxa"/>
          </w:tcPr>
          <w:p w14:paraId="4B52F87D" w14:textId="77777777" w:rsidR="00B079D7" w:rsidRPr="00AF008D" w:rsidRDefault="00FB20E9">
            <w:pPr>
              <w:spacing w:before="120" w:after="120"/>
              <w:ind w:right="-97"/>
              <w:rPr>
                <w:rFonts w:asciiTheme="majorHAnsi" w:hAnsiTheme="majorHAnsi" w:cstheme="majorHAnsi"/>
                <w:sz w:val="16"/>
                <w:szCs w:val="16"/>
              </w:rPr>
            </w:pPr>
            <w:r w:rsidRPr="00AF008D">
              <w:rPr>
                <w:rFonts w:asciiTheme="majorHAnsi" w:hAnsiTheme="majorHAnsi" w:cstheme="majorHAnsi"/>
                <w:sz w:val="16"/>
                <w:szCs w:val="16"/>
              </w:rPr>
              <w:t>5.B.3</w:t>
            </w:r>
          </w:p>
        </w:tc>
        <w:tc>
          <w:tcPr>
            <w:tcW w:w="1861" w:type="dxa"/>
          </w:tcPr>
          <w:p w14:paraId="4B52F87E" w14:textId="77777777" w:rsidR="00B079D7" w:rsidRPr="00AF008D" w:rsidRDefault="00FB20E9" w:rsidP="008840F6">
            <w:pPr>
              <w:spacing w:before="120" w:after="120"/>
              <w:jc w:val="left"/>
              <w:rPr>
                <w:rFonts w:asciiTheme="majorHAnsi" w:hAnsiTheme="majorHAnsi" w:cstheme="majorHAnsi"/>
                <w:sz w:val="16"/>
                <w:szCs w:val="16"/>
                <w:lang w:val="fr-FR"/>
              </w:rPr>
            </w:pPr>
            <w:r w:rsidRPr="00AF008D">
              <w:rPr>
                <w:rFonts w:asciiTheme="majorHAnsi" w:hAnsiTheme="majorHAnsi" w:cstheme="majorHAnsi"/>
                <w:sz w:val="16"/>
                <w:szCs w:val="16"/>
                <w:lang w:val="fr-FR"/>
              </w:rPr>
              <w:t>Identification des contrôleurs, des luminaires et des drivers</w:t>
            </w:r>
          </w:p>
        </w:tc>
        <w:tc>
          <w:tcPr>
            <w:tcW w:w="3240" w:type="dxa"/>
          </w:tcPr>
          <w:p w14:paraId="4B52F87F" w14:textId="77777777" w:rsidR="00B079D7" w:rsidRPr="00AF008D" w:rsidRDefault="00FB20E9" w:rsidP="008840F6">
            <w:pPr>
              <w:spacing w:before="120" w:after="120"/>
              <w:jc w:val="left"/>
              <w:rPr>
                <w:rFonts w:asciiTheme="majorHAnsi" w:hAnsiTheme="majorHAnsi" w:cstheme="majorHAnsi"/>
                <w:sz w:val="16"/>
                <w:szCs w:val="16"/>
                <w:lang w:val="fr-FR"/>
              </w:rPr>
            </w:pPr>
            <w:r w:rsidRPr="00AF008D">
              <w:rPr>
                <w:rFonts w:asciiTheme="majorHAnsi" w:hAnsiTheme="majorHAnsi" w:cstheme="majorHAnsi"/>
                <w:sz w:val="16"/>
                <w:szCs w:val="16"/>
                <w:lang w:val="fr-FR"/>
              </w:rPr>
              <w:t>Identifiant unique obligatoire transmis au CMS, avec capacité de lecture des identifiants luminaires et drivers via D4i.</w:t>
            </w:r>
          </w:p>
        </w:tc>
        <w:tc>
          <w:tcPr>
            <w:tcW w:w="1275" w:type="dxa"/>
          </w:tcPr>
          <w:p w14:paraId="4B52F880" w14:textId="77777777" w:rsidR="00B079D7" w:rsidRPr="00AF008D" w:rsidRDefault="00B079D7">
            <w:pPr>
              <w:spacing w:before="120" w:after="120"/>
              <w:jc w:val="center"/>
              <w:rPr>
                <w:rFonts w:asciiTheme="majorHAnsi" w:hAnsiTheme="majorHAnsi" w:cstheme="majorHAnsi"/>
                <w:sz w:val="16"/>
                <w:szCs w:val="16"/>
                <w:lang w:val="fr-FR"/>
              </w:rPr>
            </w:pPr>
          </w:p>
        </w:tc>
        <w:tc>
          <w:tcPr>
            <w:tcW w:w="1275" w:type="dxa"/>
          </w:tcPr>
          <w:p w14:paraId="4B52F881" w14:textId="77777777" w:rsidR="00B079D7" w:rsidRPr="00AF008D" w:rsidRDefault="00B079D7">
            <w:pPr>
              <w:spacing w:before="120" w:after="120"/>
              <w:jc w:val="center"/>
              <w:rPr>
                <w:rFonts w:asciiTheme="majorHAnsi" w:hAnsiTheme="majorHAnsi" w:cstheme="majorHAnsi"/>
                <w:sz w:val="16"/>
                <w:szCs w:val="16"/>
                <w:lang w:val="fr-FR"/>
              </w:rPr>
            </w:pPr>
          </w:p>
        </w:tc>
        <w:tc>
          <w:tcPr>
            <w:tcW w:w="1425" w:type="dxa"/>
          </w:tcPr>
          <w:p w14:paraId="4B52F882" w14:textId="77777777" w:rsidR="00B079D7" w:rsidRPr="00AF008D" w:rsidRDefault="00B079D7">
            <w:pPr>
              <w:spacing w:before="120" w:after="120"/>
              <w:jc w:val="center"/>
              <w:rPr>
                <w:rFonts w:asciiTheme="majorHAnsi" w:hAnsiTheme="majorHAnsi" w:cstheme="majorHAnsi"/>
                <w:sz w:val="16"/>
                <w:szCs w:val="16"/>
                <w:lang w:val="fr-FR"/>
              </w:rPr>
            </w:pPr>
          </w:p>
        </w:tc>
      </w:tr>
      <w:tr w:rsidR="00B079D7" w:rsidRPr="00AF008D" w14:paraId="4B52F88A" w14:textId="77777777" w:rsidTr="00FF332A">
        <w:tc>
          <w:tcPr>
            <w:tcW w:w="704" w:type="dxa"/>
          </w:tcPr>
          <w:p w14:paraId="4B52F884" w14:textId="77777777" w:rsidR="00B079D7" w:rsidRPr="00AF008D" w:rsidRDefault="00FB20E9">
            <w:pPr>
              <w:spacing w:before="120" w:after="120"/>
              <w:ind w:right="-97"/>
              <w:rPr>
                <w:rFonts w:asciiTheme="majorHAnsi" w:hAnsiTheme="majorHAnsi" w:cstheme="majorHAnsi"/>
                <w:sz w:val="16"/>
                <w:szCs w:val="16"/>
              </w:rPr>
            </w:pPr>
            <w:r w:rsidRPr="00AF008D">
              <w:rPr>
                <w:rFonts w:asciiTheme="majorHAnsi" w:hAnsiTheme="majorHAnsi" w:cstheme="majorHAnsi"/>
                <w:sz w:val="16"/>
                <w:szCs w:val="16"/>
              </w:rPr>
              <w:t>5.B.4</w:t>
            </w:r>
          </w:p>
        </w:tc>
        <w:tc>
          <w:tcPr>
            <w:tcW w:w="1861" w:type="dxa"/>
          </w:tcPr>
          <w:p w14:paraId="4B52F885" w14:textId="77777777" w:rsidR="00B079D7" w:rsidRPr="00AF008D" w:rsidRDefault="00FB20E9" w:rsidP="008840F6">
            <w:pPr>
              <w:spacing w:before="120" w:after="120"/>
              <w:jc w:val="left"/>
              <w:rPr>
                <w:rFonts w:asciiTheme="majorHAnsi" w:hAnsiTheme="majorHAnsi" w:cstheme="majorHAnsi"/>
                <w:sz w:val="16"/>
                <w:szCs w:val="16"/>
              </w:rPr>
            </w:pPr>
            <w:r w:rsidRPr="00AF008D">
              <w:rPr>
                <w:rFonts w:asciiTheme="majorHAnsi" w:hAnsiTheme="majorHAnsi" w:cstheme="majorHAnsi"/>
                <w:sz w:val="16"/>
                <w:szCs w:val="16"/>
              </w:rPr>
              <w:t xml:space="preserve">Type </w:t>
            </w:r>
            <w:proofErr w:type="spellStart"/>
            <w:r w:rsidRPr="00AF008D">
              <w:rPr>
                <w:rFonts w:asciiTheme="majorHAnsi" w:hAnsiTheme="majorHAnsi" w:cstheme="majorHAnsi"/>
                <w:sz w:val="16"/>
                <w:szCs w:val="16"/>
              </w:rPr>
              <w:t>d’installation</w:t>
            </w:r>
            <w:proofErr w:type="spellEnd"/>
          </w:p>
        </w:tc>
        <w:tc>
          <w:tcPr>
            <w:tcW w:w="3240" w:type="dxa"/>
          </w:tcPr>
          <w:p w14:paraId="4B52F886" w14:textId="77777777" w:rsidR="00B079D7" w:rsidRPr="00AF008D" w:rsidRDefault="00FB20E9" w:rsidP="008840F6">
            <w:pPr>
              <w:spacing w:before="120" w:after="120"/>
              <w:jc w:val="left"/>
              <w:rPr>
                <w:rFonts w:asciiTheme="majorHAnsi" w:hAnsiTheme="majorHAnsi" w:cstheme="majorHAnsi"/>
                <w:sz w:val="16"/>
                <w:szCs w:val="16"/>
                <w:lang w:val="fr-FR"/>
              </w:rPr>
            </w:pPr>
            <w:r w:rsidRPr="00AF008D">
              <w:rPr>
                <w:rFonts w:asciiTheme="majorHAnsi" w:hAnsiTheme="majorHAnsi" w:cstheme="majorHAnsi"/>
                <w:sz w:val="16"/>
                <w:szCs w:val="16"/>
                <w:highlight w:val="yellow"/>
                <w:lang w:val="fr-FR"/>
              </w:rPr>
              <w:t xml:space="preserve">&lt;Préciser l'interface physique : prise ANSI 136.41 7 broches, connecteur </w:t>
            </w:r>
            <w:proofErr w:type="spellStart"/>
            <w:r w:rsidRPr="00AF008D">
              <w:rPr>
                <w:rFonts w:asciiTheme="majorHAnsi" w:hAnsiTheme="majorHAnsi" w:cstheme="majorHAnsi"/>
                <w:sz w:val="16"/>
                <w:szCs w:val="16"/>
                <w:highlight w:val="yellow"/>
                <w:lang w:val="fr-FR"/>
              </w:rPr>
              <w:t>Zhaga</w:t>
            </w:r>
            <w:proofErr w:type="spellEnd"/>
            <w:r w:rsidRPr="00AF008D">
              <w:rPr>
                <w:rFonts w:asciiTheme="majorHAnsi" w:hAnsiTheme="majorHAnsi" w:cstheme="majorHAnsi"/>
                <w:sz w:val="16"/>
                <w:szCs w:val="16"/>
                <w:highlight w:val="yellow"/>
                <w:lang w:val="fr-FR"/>
              </w:rPr>
              <w:t>/D4i, pied de mât, etc.&gt;</w:t>
            </w:r>
          </w:p>
        </w:tc>
        <w:tc>
          <w:tcPr>
            <w:tcW w:w="1275" w:type="dxa"/>
          </w:tcPr>
          <w:p w14:paraId="4B52F887" w14:textId="77777777" w:rsidR="00B079D7" w:rsidRPr="00AF008D" w:rsidRDefault="00B079D7">
            <w:pPr>
              <w:spacing w:before="120" w:after="120"/>
              <w:jc w:val="center"/>
              <w:rPr>
                <w:rFonts w:asciiTheme="majorHAnsi" w:hAnsiTheme="majorHAnsi" w:cstheme="majorHAnsi"/>
                <w:sz w:val="16"/>
                <w:szCs w:val="16"/>
                <w:lang w:val="fr-FR"/>
              </w:rPr>
            </w:pPr>
          </w:p>
        </w:tc>
        <w:tc>
          <w:tcPr>
            <w:tcW w:w="1275" w:type="dxa"/>
          </w:tcPr>
          <w:p w14:paraId="4B52F888" w14:textId="77777777" w:rsidR="00B079D7" w:rsidRPr="00AF008D" w:rsidRDefault="00B079D7">
            <w:pPr>
              <w:spacing w:before="120" w:after="120"/>
              <w:jc w:val="center"/>
              <w:rPr>
                <w:rFonts w:asciiTheme="majorHAnsi" w:hAnsiTheme="majorHAnsi" w:cstheme="majorHAnsi"/>
                <w:sz w:val="16"/>
                <w:szCs w:val="16"/>
                <w:lang w:val="fr-FR"/>
              </w:rPr>
            </w:pPr>
          </w:p>
        </w:tc>
        <w:tc>
          <w:tcPr>
            <w:tcW w:w="1425" w:type="dxa"/>
          </w:tcPr>
          <w:p w14:paraId="4B52F889" w14:textId="77777777" w:rsidR="00B079D7" w:rsidRPr="00AF008D" w:rsidRDefault="00B079D7">
            <w:pPr>
              <w:spacing w:before="120" w:after="120"/>
              <w:jc w:val="center"/>
              <w:rPr>
                <w:rFonts w:asciiTheme="majorHAnsi" w:hAnsiTheme="majorHAnsi" w:cstheme="majorHAnsi"/>
                <w:sz w:val="16"/>
                <w:szCs w:val="16"/>
                <w:lang w:val="fr-FR"/>
              </w:rPr>
            </w:pPr>
          </w:p>
        </w:tc>
      </w:tr>
      <w:tr w:rsidR="00B079D7" w:rsidRPr="00AF008D" w14:paraId="4B52F891" w14:textId="77777777" w:rsidTr="00FF332A">
        <w:tc>
          <w:tcPr>
            <w:tcW w:w="704" w:type="dxa"/>
          </w:tcPr>
          <w:p w14:paraId="4B52F88B" w14:textId="77777777" w:rsidR="00B079D7" w:rsidRPr="00AF008D" w:rsidRDefault="00FB20E9">
            <w:pPr>
              <w:spacing w:before="120" w:after="120"/>
              <w:ind w:right="-97"/>
              <w:rPr>
                <w:rFonts w:asciiTheme="majorHAnsi" w:hAnsiTheme="majorHAnsi" w:cstheme="majorHAnsi"/>
                <w:sz w:val="16"/>
                <w:szCs w:val="16"/>
              </w:rPr>
            </w:pPr>
            <w:r w:rsidRPr="00AF008D">
              <w:rPr>
                <w:rFonts w:asciiTheme="majorHAnsi" w:hAnsiTheme="majorHAnsi" w:cstheme="majorHAnsi"/>
                <w:sz w:val="16"/>
                <w:szCs w:val="16"/>
              </w:rPr>
              <w:t>5.B.5</w:t>
            </w:r>
          </w:p>
        </w:tc>
        <w:tc>
          <w:tcPr>
            <w:tcW w:w="1861" w:type="dxa"/>
          </w:tcPr>
          <w:p w14:paraId="4B52F88C" w14:textId="77777777" w:rsidR="00B079D7" w:rsidRPr="00AF008D" w:rsidRDefault="00FB20E9" w:rsidP="008840F6">
            <w:pPr>
              <w:spacing w:before="120" w:after="120"/>
              <w:jc w:val="left"/>
              <w:rPr>
                <w:rFonts w:asciiTheme="majorHAnsi" w:hAnsiTheme="majorHAnsi" w:cstheme="majorHAnsi"/>
                <w:sz w:val="16"/>
                <w:szCs w:val="16"/>
                <w:lang w:val="fr-FR"/>
              </w:rPr>
            </w:pPr>
            <w:r w:rsidRPr="00AF008D">
              <w:rPr>
                <w:rFonts w:asciiTheme="majorHAnsi" w:hAnsiTheme="majorHAnsi" w:cstheme="majorHAnsi"/>
                <w:sz w:val="16"/>
                <w:szCs w:val="16"/>
                <w:lang w:val="fr-FR"/>
              </w:rPr>
              <w:t>Positionnement géographique et auto-commissionnement</w:t>
            </w:r>
          </w:p>
        </w:tc>
        <w:tc>
          <w:tcPr>
            <w:tcW w:w="3240" w:type="dxa"/>
          </w:tcPr>
          <w:p w14:paraId="4B52F88D" w14:textId="77777777" w:rsidR="00B079D7" w:rsidRPr="00AF008D" w:rsidRDefault="00FB20E9" w:rsidP="008840F6">
            <w:pPr>
              <w:jc w:val="left"/>
              <w:rPr>
                <w:rFonts w:asciiTheme="majorHAnsi" w:hAnsiTheme="majorHAnsi" w:cstheme="majorHAnsi"/>
                <w:sz w:val="16"/>
                <w:szCs w:val="16"/>
                <w:lang w:val="fr-FR"/>
              </w:rPr>
            </w:pPr>
            <w:r w:rsidRPr="00AF008D">
              <w:rPr>
                <w:rFonts w:asciiTheme="majorHAnsi" w:hAnsiTheme="majorHAnsi" w:cstheme="majorHAnsi"/>
                <w:sz w:val="16"/>
                <w:szCs w:val="16"/>
                <w:highlight w:val="yellow"/>
                <w:lang w:val="fr-FR"/>
              </w:rPr>
              <w:t>&lt;Optionnel</w:t>
            </w:r>
            <w:r w:rsidRPr="00AF008D">
              <w:rPr>
                <w:rFonts w:asciiTheme="majorHAnsi" w:hAnsiTheme="majorHAnsi" w:cstheme="majorHAnsi"/>
                <w:sz w:val="16"/>
                <w:szCs w:val="16"/>
                <w:lang w:val="fr-FR"/>
              </w:rPr>
              <w:t>&gt; Les contrôleurs doivent être équipés d'une puce GPS et fournir un mécanisme de mise en service automatique pour éviter une opération sur site lors de la configuration initiale.</w:t>
            </w:r>
          </w:p>
        </w:tc>
        <w:tc>
          <w:tcPr>
            <w:tcW w:w="1275" w:type="dxa"/>
          </w:tcPr>
          <w:p w14:paraId="4B52F88E" w14:textId="77777777" w:rsidR="00B079D7" w:rsidRPr="00AF008D" w:rsidRDefault="00B079D7">
            <w:pPr>
              <w:spacing w:before="120" w:after="120"/>
              <w:jc w:val="center"/>
              <w:rPr>
                <w:rFonts w:asciiTheme="majorHAnsi" w:hAnsiTheme="majorHAnsi" w:cstheme="majorHAnsi"/>
                <w:sz w:val="16"/>
                <w:szCs w:val="16"/>
                <w:lang w:val="fr-FR"/>
              </w:rPr>
            </w:pPr>
          </w:p>
        </w:tc>
        <w:tc>
          <w:tcPr>
            <w:tcW w:w="1275" w:type="dxa"/>
          </w:tcPr>
          <w:p w14:paraId="4B52F88F" w14:textId="77777777" w:rsidR="00B079D7" w:rsidRPr="00AF008D" w:rsidRDefault="00B079D7">
            <w:pPr>
              <w:spacing w:before="120" w:after="120"/>
              <w:jc w:val="center"/>
              <w:rPr>
                <w:rFonts w:asciiTheme="majorHAnsi" w:hAnsiTheme="majorHAnsi" w:cstheme="majorHAnsi"/>
                <w:sz w:val="16"/>
                <w:szCs w:val="16"/>
                <w:lang w:val="fr-FR"/>
              </w:rPr>
            </w:pPr>
          </w:p>
        </w:tc>
        <w:tc>
          <w:tcPr>
            <w:tcW w:w="1425" w:type="dxa"/>
          </w:tcPr>
          <w:p w14:paraId="4B52F890" w14:textId="77777777" w:rsidR="00B079D7" w:rsidRPr="00AF008D" w:rsidRDefault="00B079D7">
            <w:pPr>
              <w:spacing w:before="120" w:after="120"/>
              <w:jc w:val="center"/>
              <w:rPr>
                <w:rFonts w:asciiTheme="majorHAnsi" w:hAnsiTheme="majorHAnsi" w:cstheme="majorHAnsi"/>
                <w:sz w:val="16"/>
                <w:szCs w:val="16"/>
                <w:lang w:val="fr-FR"/>
              </w:rPr>
            </w:pPr>
          </w:p>
        </w:tc>
      </w:tr>
      <w:tr w:rsidR="00B079D7" w:rsidRPr="00AF008D" w14:paraId="4B52F898" w14:textId="77777777" w:rsidTr="00FF332A">
        <w:tc>
          <w:tcPr>
            <w:tcW w:w="704" w:type="dxa"/>
          </w:tcPr>
          <w:p w14:paraId="4B52F892" w14:textId="77777777" w:rsidR="00B079D7" w:rsidRPr="00AF008D" w:rsidRDefault="00FB20E9">
            <w:pPr>
              <w:spacing w:before="120" w:after="120"/>
              <w:ind w:right="-97"/>
              <w:rPr>
                <w:rFonts w:asciiTheme="majorHAnsi" w:hAnsiTheme="majorHAnsi" w:cstheme="majorHAnsi"/>
                <w:sz w:val="16"/>
                <w:szCs w:val="16"/>
              </w:rPr>
            </w:pPr>
            <w:r w:rsidRPr="00AF008D">
              <w:rPr>
                <w:rFonts w:asciiTheme="majorHAnsi" w:hAnsiTheme="majorHAnsi" w:cstheme="majorHAnsi"/>
                <w:sz w:val="16"/>
                <w:szCs w:val="16"/>
              </w:rPr>
              <w:t>5.B.6</w:t>
            </w:r>
          </w:p>
        </w:tc>
        <w:tc>
          <w:tcPr>
            <w:tcW w:w="1861" w:type="dxa"/>
          </w:tcPr>
          <w:p w14:paraId="4B52F893" w14:textId="77777777" w:rsidR="00B079D7" w:rsidRPr="00AF008D" w:rsidRDefault="00FB20E9" w:rsidP="008840F6">
            <w:pPr>
              <w:spacing w:before="120" w:after="120"/>
              <w:jc w:val="left"/>
              <w:rPr>
                <w:rFonts w:asciiTheme="majorHAnsi" w:hAnsiTheme="majorHAnsi" w:cstheme="majorHAnsi"/>
                <w:sz w:val="16"/>
                <w:szCs w:val="16"/>
                <w:lang w:val="fr-FR"/>
              </w:rPr>
            </w:pPr>
            <w:r w:rsidRPr="00AF008D">
              <w:rPr>
                <w:rFonts w:asciiTheme="majorHAnsi" w:hAnsiTheme="majorHAnsi" w:cstheme="majorHAnsi"/>
                <w:sz w:val="16"/>
                <w:szCs w:val="16"/>
                <w:lang w:val="fr-FR"/>
              </w:rPr>
              <w:t>Détection de défauts et d’évènements suivant le cas de test fonctionnel TALQ Alarmes</w:t>
            </w:r>
          </w:p>
        </w:tc>
        <w:tc>
          <w:tcPr>
            <w:tcW w:w="3240" w:type="dxa"/>
          </w:tcPr>
          <w:p w14:paraId="4B52F894" w14:textId="77777777" w:rsidR="00B079D7" w:rsidRPr="00AF008D" w:rsidRDefault="00FB20E9" w:rsidP="008840F6">
            <w:pPr>
              <w:jc w:val="left"/>
              <w:rPr>
                <w:rFonts w:asciiTheme="majorHAnsi" w:hAnsiTheme="majorHAnsi" w:cstheme="majorHAnsi"/>
                <w:sz w:val="16"/>
                <w:szCs w:val="16"/>
                <w:lang w:val="fr-FR"/>
              </w:rPr>
            </w:pPr>
            <w:r w:rsidRPr="00AF008D">
              <w:rPr>
                <w:rFonts w:asciiTheme="majorHAnsi" w:hAnsiTheme="majorHAnsi" w:cstheme="majorHAnsi"/>
                <w:sz w:val="16"/>
                <w:szCs w:val="16"/>
                <w:lang w:val="fr-FR"/>
              </w:rPr>
              <w:t>Détection et remontée des alarmes électriques, pannes d'éclairage et erreurs de programmation au CMS. Le candidat listera les événements gérés et leurs délais de transmission.</w:t>
            </w:r>
          </w:p>
        </w:tc>
        <w:tc>
          <w:tcPr>
            <w:tcW w:w="1275" w:type="dxa"/>
          </w:tcPr>
          <w:p w14:paraId="4B52F895" w14:textId="77777777" w:rsidR="00B079D7" w:rsidRPr="00AF008D" w:rsidRDefault="00B079D7">
            <w:pPr>
              <w:spacing w:before="120" w:after="120"/>
              <w:jc w:val="center"/>
              <w:rPr>
                <w:rFonts w:asciiTheme="majorHAnsi" w:hAnsiTheme="majorHAnsi" w:cstheme="majorHAnsi"/>
                <w:sz w:val="16"/>
                <w:szCs w:val="16"/>
                <w:lang w:val="fr-FR"/>
              </w:rPr>
            </w:pPr>
          </w:p>
        </w:tc>
        <w:tc>
          <w:tcPr>
            <w:tcW w:w="1275" w:type="dxa"/>
          </w:tcPr>
          <w:p w14:paraId="4B52F896" w14:textId="77777777" w:rsidR="00B079D7" w:rsidRPr="00AF008D" w:rsidRDefault="00B079D7">
            <w:pPr>
              <w:spacing w:before="120" w:after="120"/>
              <w:jc w:val="center"/>
              <w:rPr>
                <w:rFonts w:asciiTheme="majorHAnsi" w:hAnsiTheme="majorHAnsi" w:cstheme="majorHAnsi"/>
                <w:sz w:val="16"/>
                <w:szCs w:val="16"/>
                <w:lang w:val="fr-FR"/>
              </w:rPr>
            </w:pPr>
          </w:p>
        </w:tc>
        <w:tc>
          <w:tcPr>
            <w:tcW w:w="1425" w:type="dxa"/>
          </w:tcPr>
          <w:p w14:paraId="4B52F897" w14:textId="77777777" w:rsidR="00B079D7" w:rsidRPr="00AF008D" w:rsidRDefault="00B079D7">
            <w:pPr>
              <w:spacing w:before="120" w:after="120"/>
              <w:jc w:val="center"/>
              <w:rPr>
                <w:rFonts w:asciiTheme="majorHAnsi" w:hAnsiTheme="majorHAnsi" w:cstheme="majorHAnsi"/>
                <w:sz w:val="16"/>
                <w:szCs w:val="16"/>
                <w:lang w:val="fr-FR"/>
              </w:rPr>
            </w:pPr>
          </w:p>
        </w:tc>
      </w:tr>
      <w:tr w:rsidR="00B079D7" w:rsidRPr="00AF008D" w14:paraId="4B52F89F" w14:textId="77777777" w:rsidTr="00FF332A">
        <w:tc>
          <w:tcPr>
            <w:tcW w:w="704" w:type="dxa"/>
          </w:tcPr>
          <w:p w14:paraId="4B52F899" w14:textId="77777777" w:rsidR="00B079D7" w:rsidRPr="00AF008D" w:rsidRDefault="00FB20E9">
            <w:pPr>
              <w:spacing w:before="120" w:after="120"/>
              <w:ind w:right="-97"/>
              <w:rPr>
                <w:rFonts w:asciiTheme="majorHAnsi" w:hAnsiTheme="majorHAnsi" w:cstheme="majorHAnsi"/>
                <w:sz w:val="16"/>
                <w:szCs w:val="16"/>
              </w:rPr>
            </w:pPr>
            <w:r w:rsidRPr="00AF008D">
              <w:rPr>
                <w:rFonts w:asciiTheme="majorHAnsi" w:hAnsiTheme="majorHAnsi" w:cstheme="majorHAnsi"/>
                <w:sz w:val="16"/>
                <w:szCs w:val="16"/>
              </w:rPr>
              <w:t>5.B.7</w:t>
            </w:r>
          </w:p>
        </w:tc>
        <w:tc>
          <w:tcPr>
            <w:tcW w:w="1861" w:type="dxa"/>
          </w:tcPr>
          <w:p w14:paraId="4B52F89A" w14:textId="77777777" w:rsidR="00B079D7" w:rsidRPr="00AF008D" w:rsidRDefault="00FB20E9" w:rsidP="008840F6">
            <w:pPr>
              <w:spacing w:before="120" w:after="120"/>
              <w:jc w:val="left"/>
              <w:rPr>
                <w:rFonts w:asciiTheme="majorHAnsi" w:hAnsiTheme="majorHAnsi" w:cstheme="majorHAnsi"/>
                <w:sz w:val="16"/>
                <w:szCs w:val="16"/>
                <w:lang w:val="fr-FR"/>
              </w:rPr>
            </w:pPr>
            <w:r w:rsidRPr="00AF008D">
              <w:rPr>
                <w:rFonts w:asciiTheme="majorHAnsi" w:hAnsiTheme="majorHAnsi" w:cstheme="majorHAnsi"/>
                <w:sz w:val="16"/>
                <w:szCs w:val="16"/>
                <w:lang w:val="fr-FR"/>
              </w:rPr>
              <w:t>Mesures et historiques des valeurs électriques suivant le cas de test TALQ Monitor-1 et Monitor-6</w:t>
            </w:r>
          </w:p>
        </w:tc>
        <w:tc>
          <w:tcPr>
            <w:tcW w:w="3240" w:type="dxa"/>
          </w:tcPr>
          <w:p w14:paraId="4B52F89B" w14:textId="77777777" w:rsidR="00B079D7" w:rsidRPr="00AF008D" w:rsidRDefault="00FB20E9" w:rsidP="008840F6">
            <w:pPr>
              <w:jc w:val="left"/>
              <w:rPr>
                <w:rFonts w:asciiTheme="majorHAnsi" w:hAnsiTheme="majorHAnsi" w:cstheme="majorHAnsi"/>
                <w:sz w:val="16"/>
                <w:szCs w:val="16"/>
                <w:lang w:val="fr-FR"/>
              </w:rPr>
            </w:pPr>
            <w:r w:rsidRPr="00AF008D">
              <w:rPr>
                <w:rFonts w:asciiTheme="majorHAnsi" w:hAnsiTheme="majorHAnsi" w:cstheme="majorHAnsi"/>
                <w:sz w:val="16"/>
                <w:szCs w:val="16"/>
                <w:lang w:val="fr-FR"/>
              </w:rPr>
              <w:t>Mesure des grandeurs électriques (tension, courant, puissance, facteur de puissance). Le candidat précisera la précision, la fréquence de mesure et la rapidité de transmission au CMS.</w:t>
            </w:r>
          </w:p>
        </w:tc>
        <w:tc>
          <w:tcPr>
            <w:tcW w:w="1275" w:type="dxa"/>
          </w:tcPr>
          <w:p w14:paraId="4B52F89C" w14:textId="77777777" w:rsidR="00B079D7" w:rsidRPr="00AF008D" w:rsidRDefault="00B079D7">
            <w:pPr>
              <w:spacing w:before="120" w:after="120"/>
              <w:jc w:val="center"/>
              <w:rPr>
                <w:rFonts w:asciiTheme="majorHAnsi" w:hAnsiTheme="majorHAnsi" w:cstheme="majorHAnsi"/>
                <w:sz w:val="16"/>
                <w:szCs w:val="16"/>
                <w:lang w:val="fr-FR"/>
              </w:rPr>
            </w:pPr>
          </w:p>
        </w:tc>
        <w:tc>
          <w:tcPr>
            <w:tcW w:w="1275" w:type="dxa"/>
          </w:tcPr>
          <w:p w14:paraId="4B52F89D" w14:textId="77777777" w:rsidR="00B079D7" w:rsidRPr="00AF008D" w:rsidRDefault="00B079D7">
            <w:pPr>
              <w:spacing w:before="120" w:after="120"/>
              <w:jc w:val="center"/>
              <w:rPr>
                <w:rFonts w:asciiTheme="majorHAnsi" w:hAnsiTheme="majorHAnsi" w:cstheme="majorHAnsi"/>
                <w:sz w:val="16"/>
                <w:szCs w:val="16"/>
                <w:lang w:val="fr-FR"/>
              </w:rPr>
            </w:pPr>
          </w:p>
        </w:tc>
        <w:tc>
          <w:tcPr>
            <w:tcW w:w="1425" w:type="dxa"/>
          </w:tcPr>
          <w:p w14:paraId="4B52F89E" w14:textId="77777777" w:rsidR="00B079D7" w:rsidRPr="00AF008D" w:rsidRDefault="00B079D7">
            <w:pPr>
              <w:spacing w:before="120" w:after="120"/>
              <w:jc w:val="center"/>
              <w:rPr>
                <w:rFonts w:asciiTheme="majorHAnsi" w:hAnsiTheme="majorHAnsi" w:cstheme="majorHAnsi"/>
                <w:sz w:val="16"/>
                <w:szCs w:val="16"/>
                <w:lang w:val="fr-FR"/>
              </w:rPr>
            </w:pPr>
          </w:p>
        </w:tc>
      </w:tr>
      <w:tr w:rsidR="00B079D7" w:rsidRPr="00AF008D" w14:paraId="4B52F8A6" w14:textId="77777777" w:rsidTr="00FF332A">
        <w:tc>
          <w:tcPr>
            <w:tcW w:w="704" w:type="dxa"/>
          </w:tcPr>
          <w:p w14:paraId="4B52F8A0" w14:textId="77777777" w:rsidR="00B079D7" w:rsidRPr="00AF008D" w:rsidRDefault="00FB20E9">
            <w:pPr>
              <w:spacing w:before="120" w:after="120"/>
              <w:ind w:right="-97"/>
              <w:rPr>
                <w:rFonts w:asciiTheme="majorHAnsi" w:hAnsiTheme="majorHAnsi" w:cstheme="majorHAnsi"/>
                <w:sz w:val="16"/>
                <w:szCs w:val="16"/>
              </w:rPr>
            </w:pPr>
            <w:r w:rsidRPr="00AF008D">
              <w:rPr>
                <w:rFonts w:asciiTheme="majorHAnsi" w:hAnsiTheme="majorHAnsi" w:cstheme="majorHAnsi"/>
                <w:sz w:val="16"/>
                <w:szCs w:val="16"/>
              </w:rPr>
              <w:t>5.B.8</w:t>
            </w:r>
          </w:p>
        </w:tc>
        <w:tc>
          <w:tcPr>
            <w:tcW w:w="1861" w:type="dxa"/>
          </w:tcPr>
          <w:p w14:paraId="4B52F8A1" w14:textId="77777777" w:rsidR="00B079D7" w:rsidRPr="00AF008D" w:rsidRDefault="00FB20E9" w:rsidP="008840F6">
            <w:pPr>
              <w:spacing w:before="120" w:after="120"/>
              <w:jc w:val="left"/>
              <w:rPr>
                <w:rFonts w:asciiTheme="majorHAnsi" w:hAnsiTheme="majorHAnsi" w:cstheme="majorHAnsi"/>
                <w:sz w:val="16"/>
                <w:szCs w:val="16"/>
                <w:lang w:val="fr-FR"/>
              </w:rPr>
            </w:pPr>
            <w:r w:rsidRPr="00AF008D">
              <w:rPr>
                <w:rFonts w:asciiTheme="majorHAnsi" w:hAnsiTheme="majorHAnsi" w:cstheme="majorHAnsi"/>
                <w:sz w:val="16"/>
                <w:szCs w:val="16"/>
                <w:lang w:val="fr-FR"/>
              </w:rPr>
              <w:t>Mesure de la consommation d’énergie et des heures de fonctionnement suivant le cas de test TALQ Monitor-2, Monitor-3, Monitor-4 et Monitor-5</w:t>
            </w:r>
          </w:p>
        </w:tc>
        <w:tc>
          <w:tcPr>
            <w:tcW w:w="3240" w:type="dxa"/>
          </w:tcPr>
          <w:p w14:paraId="4B52F8A2" w14:textId="77777777" w:rsidR="00B079D7" w:rsidRPr="00AF008D" w:rsidRDefault="00FB20E9" w:rsidP="008840F6">
            <w:pPr>
              <w:spacing w:before="120" w:after="120"/>
              <w:jc w:val="left"/>
              <w:rPr>
                <w:rFonts w:asciiTheme="majorHAnsi" w:hAnsiTheme="majorHAnsi" w:cstheme="majorHAnsi"/>
                <w:sz w:val="16"/>
                <w:szCs w:val="16"/>
                <w:lang w:val="fr-FR"/>
              </w:rPr>
            </w:pPr>
            <w:r w:rsidRPr="00AF008D">
              <w:rPr>
                <w:rFonts w:asciiTheme="majorHAnsi" w:hAnsiTheme="majorHAnsi" w:cstheme="majorHAnsi"/>
                <w:sz w:val="16"/>
                <w:szCs w:val="16"/>
                <w:lang w:val="fr-FR"/>
              </w:rPr>
              <w:t>Comptage de l'énergie cumulée (kWh), des heures de fonctionnement et du nombre d'allumages. Le candidat indiquera la précision et les modalités de transmission.</w:t>
            </w:r>
          </w:p>
        </w:tc>
        <w:tc>
          <w:tcPr>
            <w:tcW w:w="1275" w:type="dxa"/>
          </w:tcPr>
          <w:p w14:paraId="4B52F8A3" w14:textId="77777777" w:rsidR="00B079D7" w:rsidRPr="00AF008D" w:rsidRDefault="00B079D7">
            <w:pPr>
              <w:spacing w:before="120" w:after="120"/>
              <w:jc w:val="center"/>
              <w:rPr>
                <w:rFonts w:asciiTheme="majorHAnsi" w:hAnsiTheme="majorHAnsi" w:cstheme="majorHAnsi"/>
                <w:sz w:val="16"/>
                <w:szCs w:val="16"/>
                <w:lang w:val="fr-FR"/>
              </w:rPr>
            </w:pPr>
          </w:p>
        </w:tc>
        <w:tc>
          <w:tcPr>
            <w:tcW w:w="1275" w:type="dxa"/>
          </w:tcPr>
          <w:p w14:paraId="4B52F8A4" w14:textId="77777777" w:rsidR="00B079D7" w:rsidRPr="00AF008D" w:rsidRDefault="00B079D7">
            <w:pPr>
              <w:spacing w:before="120" w:after="120"/>
              <w:jc w:val="center"/>
              <w:rPr>
                <w:rFonts w:asciiTheme="majorHAnsi" w:hAnsiTheme="majorHAnsi" w:cstheme="majorHAnsi"/>
                <w:sz w:val="16"/>
                <w:szCs w:val="16"/>
                <w:lang w:val="fr-FR"/>
              </w:rPr>
            </w:pPr>
          </w:p>
        </w:tc>
        <w:tc>
          <w:tcPr>
            <w:tcW w:w="1425" w:type="dxa"/>
          </w:tcPr>
          <w:p w14:paraId="4B52F8A5" w14:textId="77777777" w:rsidR="00B079D7" w:rsidRPr="00AF008D" w:rsidRDefault="00B079D7">
            <w:pPr>
              <w:spacing w:before="120" w:after="120"/>
              <w:jc w:val="center"/>
              <w:rPr>
                <w:rFonts w:asciiTheme="majorHAnsi" w:hAnsiTheme="majorHAnsi" w:cstheme="majorHAnsi"/>
                <w:sz w:val="16"/>
                <w:szCs w:val="16"/>
                <w:lang w:val="fr-FR"/>
              </w:rPr>
            </w:pPr>
          </w:p>
        </w:tc>
      </w:tr>
      <w:tr w:rsidR="00B079D7" w:rsidRPr="00AF008D" w14:paraId="4B52F8AD" w14:textId="77777777" w:rsidTr="00FF332A">
        <w:tc>
          <w:tcPr>
            <w:tcW w:w="704" w:type="dxa"/>
          </w:tcPr>
          <w:p w14:paraId="4B52F8A7" w14:textId="77777777" w:rsidR="00B079D7" w:rsidRPr="00AF008D" w:rsidRDefault="00FB20E9">
            <w:pPr>
              <w:spacing w:before="120" w:after="120"/>
              <w:ind w:right="-97"/>
              <w:rPr>
                <w:rFonts w:asciiTheme="majorHAnsi" w:hAnsiTheme="majorHAnsi" w:cstheme="majorHAnsi"/>
                <w:sz w:val="16"/>
                <w:szCs w:val="16"/>
              </w:rPr>
            </w:pPr>
            <w:r w:rsidRPr="00AF008D">
              <w:rPr>
                <w:rFonts w:asciiTheme="majorHAnsi" w:hAnsiTheme="majorHAnsi" w:cstheme="majorHAnsi"/>
                <w:sz w:val="16"/>
                <w:szCs w:val="16"/>
              </w:rPr>
              <w:t>5.B.9</w:t>
            </w:r>
          </w:p>
        </w:tc>
        <w:tc>
          <w:tcPr>
            <w:tcW w:w="1861" w:type="dxa"/>
          </w:tcPr>
          <w:p w14:paraId="4B52F8A8" w14:textId="77777777" w:rsidR="00B079D7" w:rsidRPr="00AF008D" w:rsidRDefault="00FB20E9" w:rsidP="008840F6">
            <w:pPr>
              <w:spacing w:before="120" w:after="120"/>
              <w:jc w:val="left"/>
              <w:rPr>
                <w:rFonts w:asciiTheme="majorHAnsi" w:hAnsiTheme="majorHAnsi" w:cstheme="majorHAnsi"/>
                <w:sz w:val="16"/>
                <w:szCs w:val="16"/>
                <w:lang w:val="fr-FR"/>
              </w:rPr>
            </w:pPr>
            <w:r w:rsidRPr="00AF008D">
              <w:rPr>
                <w:rFonts w:asciiTheme="majorHAnsi" w:hAnsiTheme="majorHAnsi" w:cstheme="majorHAnsi"/>
                <w:sz w:val="16"/>
                <w:szCs w:val="16"/>
                <w:lang w:val="fr-FR"/>
              </w:rPr>
              <w:t xml:space="preserve">Mécanisme pour éviter les pertes de données électriques, les alarmes, les événements et les données d’énergie </w:t>
            </w:r>
          </w:p>
        </w:tc>
        <w:tc>
          <w:tcPr>
            <w:tcW w:w="3240" w:type="dxa"/>
          </w:tcPr>
          <w:p w14:paraId="4B52F8A9" w14:textId="77777777" w:rsidR="00B079D7" w:rsidRPr="00AF008D" w:rsidRDefault="00FB20E9" w:rsidP="008840F6">
            <w:pPr>
              <w:spacing w:before="120" w:after="120"/>
              <w:jc w:val="left"/>
              <w:rPr>
                <w:rFonts w:asciiTheme="majorHAnsi" w:hAnsiTheme="majorHAnsi" w:cstheme="majorHAnsi"/>
                <w:sz w:val="16"/>
                <w:szCs w:val="16"/>
                <w:lang w:val="fr-FR"/>
              </w:rPr>
            </w:pPr>
            <w:r w:rsidRPr="00AF008D">
              <w:rPr>
                <w:rFonts w:asciiTheme="majorHAnsi" w:hAnsiTheme="majorHAnsi" w:cstheme="majorHAnsi"/>
                <w:sz w:val="16"/>
                <w:szCs w:val="16"/>
                <w:lang w:val="fr-FR"/>
              </w:rPr>
              <w:t>Mécanisme d'enregistrement local pour prévenir toute perte de données en cas de coupure de communication.</w:t>
            </w:r>
          </w:p>
        </w:tc>
        <w:tc>
          <w:tcPr>
            <w:tcW w:w="1275" w:type="dxa"/>
          </w:tcPr>
          <w:p w14:paraId="4B52F8AA" w14:textId="77777777" w:rsidR="00B079D7" w:rsidRPr="00AF008D" w:rsidRDefault="00B079D7">
            <w:pPr>
              <w:spacing w:before="120" w:after="120"/>
              <w:jc w:val="center"/>
              <w:rPr>
                <w:rFonts w:asciiTheme="majorHAnsi" w:hAnsiTheme="majorHAnsi" w:cstheme="majorHAnsi"/>
                <w:sz w:val="16"/>
                <w:szCs w:val="16"/>
                <w:lang w:val="fr-FR"/>
              </w:rPr>
            </w:pPr>
          </w:p>
        </w:tc>
        <w:tc>
          <w:tcPr>
            <w:tcW w:w="1275" w:type="dxa"/>
          </w:tcPr>
          <w:p w14:paraId="4B52F8AB" w14:textId="77777777" w:rsidR="00B079D7" w:rsidRPr="00AF008D" w:rsidRDefault="00B079D7">
            <w:pPr>
              <w:spacing w:before="120" w:after="120"/>
              <w:jc w:val="center"/>
              <w:rPr>
                <w:rFonts w:asciiTheme="majorHAnsi" w:hAnsiTheme="majorHAnsi" w:cstheme="majorHAnsi"/>
                <w:sz w:val="16"/>
                <w:szCs w:val="16"/>
                <w:lang w:val="fr-FR"/>
              </w:rPr>
            </w:pPr>
          </w:p>
        </w:tc>
        <w:tc>
          <w:tcPr>
            <w:tcW w:w="1425" w:type="dxa"/>
          </w:tcPr>
          <w:p w14:paraId="4B52F8AC" w14:textId="77777777" w:rsidR="00B079D7" w:rsidRPr="00AF008D" w:rsidRDefault="00B079D7">
            <w:pPr>
              <w:spacing w:before="120" w:after="120"/>
              <w:jc w:val="center"/>
              <w:rPr>
                <w:rFonts w:asciiTheme="majorHAnsi" w:hAnsiTheme="majorHAnsi" w:cstheme="majorHAnsi"/>
                <w:sz w:val="16"/>
                <w:szCs w:val="16"/>
                <w:lang w:val="fr-FR"/>
              </w:rPr>
            </w:pPr>
          </w:p>
        </w:tc>
      </w:tr>
      <w:tr w:rsidR="00B079D7" w:rsidRPr="00AF008D" w14:paraId="4B52F8B4" w14:textId="77777777" w:rsidTr="00FF332A">
        <w:tc>
          <w:tcPr>
            <w:tcW w:w="704" w:type="dxa"/>
          </w:tcPr>
          <w:p w14:paraId="4B52F8AE" w14:textId="77777777" w:rsidR="00B079D7" w:rsidRPr="00AF008D" w:rsidRDefault="00FB20E9">
            <w:pPr>
              <w:spacing w:before="120" w:after="120"/>
              <w:ind w:right="-97"/>
              <w:rPr>
                <w:rFonts w:asciiTheme="majorHAnsi" w:hAnsiTheme="majorHAnsi" w:cstheme="majorHAnsi"/>
                <w:sz w:val="16"/>
                <w:szCs w:val="16"/>
              </w:rPr>
            </w:pPr>
            <w:r w:rsidRPr="00AF008D">
              <w:rPr>
                <w:rFonts w:asciiTheme="majorHAnsi" w:hAnsiTheme="majorHAnsi" w:cstheme="majorHAnsi"/>
                <w:sz w:val="16"/>
                <w:szCs w:val="16"/>
              </w:rPr>
              <w:t>5.B.10</w:t>
            </w:r>
          </w:p>
        </w:tc>
        <w:tc>
          <w:tcPr>
            <w:tcW w:w="1861" w:type="dxa"/>
          </w:tcPr>
          <w:p w14:paraId="4B52F8AF" w14:textId="77777777" w:rsidR="00B079D7" w:rsidRPr="00AF008D" w:rsidRDefault="00FB20E9" w:rsidP="008840F6">
            <w:pPr>
              <w:spacing w:before="120" w:after="120"/>
              <w:jc w:val="left"/>
              <w:rPr>
                <w:rFonts w:asciiTheme="majorHAnsi" w:hAnsiTheme="majorHAnsi" w:cstheme="majorHAnsi"/>
                <w:sz w:val="16"/>
                <w:szCs w:val="16"/>
                <w:lang w:val="fr-FR"/>
              </w:rPr>
            </w:pPr>
            <w:r w:rsidRPr="00AF008D">
              <w:rPr>
                <w:rFonts w:asciiTheme="majorHAnsi" w:hAnsiTheme="majorHAnsi" w:cstheme="majorHAnsi"/>
                <w:sz w:val="16"/>
                <w:szCs w:val="16"/>
                <w:lang w:val="fr-FR"/>
              </w:rPr>
              <w:t>Programmes horaires suivant le cas de test TALQ Program-1 à Program-9</w:t>
            </w:r>
          </w:p>
        </w:tc>
        <w:tc>
          <w:tcPr>
            <w:tcW w:w="3240" w:type="dxa"/>
          </w:tcPr>
          <w:p w14:paraId="4B52F8B0" w14:textId="77777777" w:rsidR="00B079D7" w:rsidRPr="00AF008D" w:rsidRDefault="00FB20E9" w:rsidP="008840F6">
            <w:pPr>
              <w:spacing w:before="120" w:after="120"/>
              <w:jc w:val="left"/>
              <w:rPr>
                <w:rFonts w:asciiTheme="majorHAnsi" w:hAnsiTheme="majorHAnsi" w:cstheme="majorHAnsi"/>
                <w:sz w:val="16"/>
                <w:szCs w:val="16"/>
              </w:rPr>
            </w:pPr>
            <w:r w:rsidRPr="00AF008D">
              <w:rPr>
                <w:rFonts w:asciiTheme="majorHAnsi" w:hAnsiTheme="majorHAnsi" w:cstheme="majorHAnsi"/>
                <w:sz w:val="16"/>
                <w:szCs w:val="16"/>
                <w:lang w:val="fr-FR"/>
              </w:rPr>
              <w:t xml:space="preserve">Exécution des calendriers (ON/OFF/Gradation continue ou par paliers) transmis par le CMS. </w:t>
            </w:r>
            <w:r w:rsidRPr="00AF008D">
              <w:rPr>
                <w:rFonts w:asciiTheme="majorHAnsi" w:hAnsiTheme="majorHAnsi" w:cstheme="majorHAnsi"/>
                <w:sz w:val="16"/>
                <w:szCs w:val="16"/>
              </w:rPr>
              <w:t xml:space="preserve">Le </w:t>
            </w:r>
            <w:proofErr w:type="spellStart"/>
            <w:r w:rsidRPr="00AF008D">
              <w:rPr>
                <w:rFonts w:asciiTheme="majorHAnsi" w:hAnsiTheme="majorHAnsi" w:cstheme="majorHAnsi"/>
                <w:sz w:val="16"/>
                <w:szCs w:val="16"/>
              </w:rPr>
              <w:t>candidat</w:t>
            </w:r>
            <w:proofErr w:type="spellEnd"/>
            <w:r w:rsidRPr="00AF008D">
              <w:rPr>
                <w:rFonts w:asciiTheme="majorHAnsi" w:hAnsiTheme="majorHAnsi" w:cstheme="majorHAnsi"/>
                <w:sz w:val="16"/>
                <w:szCs w:val="16"/>
              </w:rPr>
              <w:t xml:space="preserve"> </w:t>
            </w:r>
            <w:proofErr w:type="spellStart"/>
            <w:r w:rsidRPr="00AF008D">
              <w:rPr>
                <w:rFonts w:asciiTheme="majorHAnsi" w:hAnsiTheme="majorHAnsi" w:cstheme="majorHAnsi"/>
                <w:sz w:val="16"/>
                <w:szCs w:val="16"/>
              </w:rPr>
              <w:t>précisera</w:t>
            </w:r>
            <w:proofErr w:type="spellEnd"/>
            <w:r w:rsidRPr="00AF008D">
              <w:rPr>
                <w:rFonts w:asciiTheme="majorHAnsi" w:hAnsiTheme="majorHAnsi" w:cstheme="majorHAnsi"/>
                <w:sz w:val="16"/>
                <w:szCs w:val="16"/>
              </w:rPr>
              <w:t xml:space="preserve"> les </w:t>
            </w:r>
            <w:proofErr w:type="spellStart"/>
            <w:r w:rsidRPr="00AF008D">
              <w:rPr>
                <w:rFonts w:asciiTheme="majorHAnsi" w:hAnsiTheme="majorHAnsi" w:cstheme="majorHAnsi"/>
                <w:sz w:val="16"/>
                <w:szCs w:val="16"/>
              </w:rPr>
              <w:t>éventuelles</w:t>
            </w:r>
            <w:proofErr w:type="spellEnd"/>
            <w:r w:rsidRPr="00AF008D">
              <w:rPr>
                <w:rFonts w:asciiTheme="majorHAnsi" w:hAnsiTheme="majorHAnsi" w:cstheme="majorHAnsi"/>
                <w:sz w:val="16"/>
                <w:szCs w:val="16"/>
              </w:rPr>
              <w:t xml:space="preserve"> limitations techniques.</w:t>
            </w:r>
          </w:p>
        </w:tc>
        <w:tc>
          <w:tcPr>
            <w:tcW w:w="1275" w:type="dxa"/>
          </w:tcPr>
          <w:p w14:paraId="4B52F8B1" w14:textId="77777777" w:rsidR="00B079D7" w:rsidRPr="00AF008D" w:rsidRDefault="00B079D7">
            <w:pPr>
              <w:spacing w:before="120" w:after="120"/>
              <w:jc w:val="center"/>
              <w:rPr>
                <w:rFonts w:asciiTheme="majorHAnsi" w:hAnsiTheme="majorHAnsi" w:cstheme="majorHAnsi"/>
                <w:sz w:val="16"/>
                <w:szCs w:val="16"/>
              </w:rPr>
            </w:pPr>
          </w:p>
        </w:tc>
        <w:tc>
          <w:tcPr>
            <w:tcW w:w="1275" w:type="dxa"/>
          </w:tcPr>
          <w:p w14:paraId="4B52F8B2" w14:textId="77777777" w:rsidR="00B079D7" w:rsidRPr="00AF008D" w:rsidRDefault="00B079D7">
            <w:pPr>
              <w:spacing w:before="120" w:after="120"/>
              <w:jc w:val="center"/>
              <w:rPr>
                <w:rFonts w:asciiTheme="majorHAnsi" w:hAnsiTheme="majorHAnsi" w:cstheme="majorHAnsi"/>
                <w:sz w:val="16"/>
                <w:szCs w:val="16"/>
              </w:rPr>
            </w:pPr>
          </w:p>
        </w:tc>
        <w:tc>
          <w:tcPr>
            <w:tcW w:w="1425" w:type="dxa"/>
          </w:tcPr>
          <w:p w14:paraId="4B52F8B3" w14:textId="77777777" w:rsidR="00B079D7" w:rsidRPr="00AF008D" w:rsidRDefault="00B079D7">
            <w:pPr>
              <w:spacing w:before="120" w:after="120"/>
              <w:jc w:val="center"/>
              <w:rPr>
                <w:rFonts w:asciiTheme="majorHAnsi" w:hAnsiTheme="majorHAnsi" w:cstheme="majorHAnsi"/>
                <w:sz w:val="16"/>
                <w:szCs w:val="16"/>
              </w:rPr>
            </w:pPr>
          </w:p>
        </w:tc>
      </w:tr>
      <w:tr w:rsidR="00B079D7" w:rsidRPr="00AF008D" w14:paraId="4B52F8BB" w14:textId="77777777" w:rsidTr="00FF332A">
        <w:tc>
          <w:tcPr>
            <w:tcW w:w="704" w:type="dxa"/>
          </w:tcPr>
          <w:p w14:paraId="4B52F8B5" w14:textId="77777777" w:rsidR="00B079D7" w:rsidRPr="00AF008D" w:rsidRDefault="00FB20E9">
            <w:pPr>
              <w:spacing w:before="120" w:after="120"/>
              <w:ind w:right="-97"/>
              <w:rPr>
                <w:rFonts w:asciiTheme="majorHAnsi" w:hAnsiTheme="majorHAnsi" w:cstheme="majorHAnsi"/>
                <w:sz w:val="16"/>
                <w:szCs w:val="16"/>
              </w:rPr>
            </w:pPr>
            <w:r w:rsidRPr="00AF008D">
              <w:rPr>
                <w:rFonts w:asciiTheme="majorHAnsi" w:hAnsiTheme="majorHAnsi" w:cstheme="majorHAnsi"/>
                <w:sz w:val="16"/>
                <w:szCs w:val="16"/>
              </w:rPr>
              <w:lastRenderedPageBreak/>
              <w:t>5.B.11</w:t>
            </w:r>
          </w:p>
        </w:tc>
        <w:tc>
          <w:tcPr>
            <w:tcW w:w="1861" w:type="dxa"/>
          </w:tcPr>
          <w:p w14:paraId="4B52F8B6" w14:textId="77777777" w:rsidR="00B079D7" w:rsidRPr="00AF008D" w:rsidRDefault="00FB20E9" w:rsidP="008840F6">
            <w:pPr>
              <w:spacing w:before="120" w:after="120"/>
              <w:jc w:val="left"/>
              <w:rPr>
                <w:rFonts w:asciiTheme="majorHAnsi" w:hAnsiTheme="majorHAnsi" w:cstheme="majorHAnsi"/>
                <w:sz w:val="16"/>
                <w:szCs w:val="16"/>
                <w:lang w:val="fr-FR"/>
              </w:rPr>
            </w:pPr>
            <w:r w:rsidRPr="00AF008D">
              <w:rPr>
                <w:rFonts w:asciiTheme="majorHAnsi" w:hAnsiTheme="majorHAnsi" w:cstheme="majorHAnsi"/>
                <w:sz w:val="16"/>
                <w:szCs w:val="16"/>
                <w:lang w:val="fr-FR"/>
              </w:rPr>
              <w:t>Prise en charge le contrôle dynamique du spectre lumineux et de la température de couleur.</w:t>
            </w:r>
          </w:p>
        </w:tc>
        <w:tc>
          <w:tcPr>
            <w:tcW w:w="3240" w:type="dxa"/>
          </w:tcPr>
          <w:p w14:paraId="4B52F8B7" w14:textId="77777777" w:rsidR="00B079D7" w:rsidRPr="00AF008D" w:rsidRDefault="00FB20E9" w:rsidP="008840F6">
            <w:pPr>
              <w:spacing w:before="120" w:after="120"/>
              <w:jc w:val="left"/>
              <w:rPr>
                <w:rFonts w:asciiTheme="majorHAnsi" w:hAnsiTheme="majorHAnsi" w:cstheme="majorHAnsi"/>
                <w:sz w:val="16"/>
                <w:szCs w:val="16"/>
                <w:lang w:val="fr-FR"/>
              </w:rPr>
            </w:pPr>
            <w:r w:rsidRPr="00AF008D">
              <w:rPr>
                <w:rFonts w:asciiTheme="majorHAnsi" w:hAnsiTheme="majorHAnsi" w:cstheme="majorHAnsi"/>
                <w:sz w:val="16"/>
                <w:szCs w:val="16"/>
                <w:lang w:val="fr-FR"/>
              </w:rPr>
              <w:t>Pilotage à distance du spectre ou de la température de couleur (CCT) sur les luminaires compatibles afin de réduire la pollution lumineuse.</w:t>
            </w:r>
          </w:p>
        </w:tc>
        <w:tc>
          <w:tcPr>
            <w:tcW w:w="1275" w:type="dxa"/>
          </w:tcPr>
          <w:p w14:paraId="4B52F8B8" w14:textId="77777777" w:rsidR="00B079D7" w:rsidRPr="00AF008D" w:rsidRDefault="00B079D7">
            <w:pPr>
              <w:spacing w:before="120" w:after="120"/>
              <w:jc w:val="center"/>
              <w:rPr>
                <w:rFonts w:asciiTheme="majorHAnsi" w:hAnsiTheme="majorHAnsi" w:cstheme="majorHAnsi"/>
                <w:sz w:val="16"/>
                <w:szCs w:val="16"/>
                <w:lang w:val="fr-FR"/>
              </w:rPr>
            </w:pPr>
          </w:p>
        </w:tc>
        <w:tc>
          <w:tcPr>
            <w:tcW w:w="1275" w:type="dxa"/>
          </w:tcPr>
          <w:p w14:paraId="4B52F8B9" w14:textId="77777777" w:rsidR="00B079D7" w:rsidRPr="00AF008D" w:rsidRDefault="00B079D7">
            <w:pPr>
              <w:spacing w:before="120" w:after="120"/>
              <w:jc w:val="center"/>
              <w:rPr>
                <w:rFonts w:asciiTheme="majorHAnsi" w:hAnsiTheme="majorHAnsi" w:cstheme="majorHAnsi"/>
                <w:sz w:val="16"/>
                <w:szCs w:val="16"/>
                <w:lang w:val="fr-FR"/>
              </w:rPr>
            </w:pPr>
          </w:p>
        </w:tc>
        <w:tc>
          <w:tcPr>
            <w:tcW w:w="1425" w:type="dxa"/>
          </w:tcPr>
          <w:p w14:paraId="4B52F8BA" w14:textId="77777777" w:rsidR="00B079D7" w:rsidRPr="00AF008D" w:rsidRDefault="00B079D7">
            <w:pPr>
              <w:spacing w:before="120" w:after="120"/>
              <w:jc w:val="center"/>
              <w:rPr>
                <w:rFonts w:asciiTheme="majorHAnsi" w:hAnsiTheme="majorHAnsi" w:cstheme="majorHAnsi"/>
                <w:sz w:val="16"/>
                <w:szCs w:val="16"/>
                <w:lang w:val="fr-FR"/>
              </w:rPr>
            </w:pPr>
          </w:p>
        </w:tc>
      </w:tr>
      <w:tr w:rsidR="00B079D7" w:rsidRPr="00AF008D" w14:paraId="4B52F8C2" w14:textId="77777777" w:rsidTr="00FF332A">
        <w:tc>
          <w:tcPr>
            <w:tcW w:w="704" w:type="dxa"/>
          </w:tcPr>
          <w:p w14:paraId="4B52F8BC" w14:textId="77777777" w:rsidR="00B079D7" w:rsidRPr="00AF008D" w:rsidRDefault="00FB20E9">
            <w:pPr>
              <w:spacing w:before="120" w:after="120"/>
              <w:ind w:right="-97"/>
              <w:rPr>
                <w:rFonts w:asciiTheme="majorHAnsi" w:hAnsiTheme="majorHAnsi" w:cstheme="majorHAnsi"/>
                <w:sz w:val="16"/>
                <w:szCs w:val="16"/>
              </w:rPr>
            </w:pPr>
            <w:r w:rsidRPr="00AF008D">
              <w:rPr>
                <w:rFonts w:asciiTheme="majorHAnsi" w:hAnsiTheme="majorHAnsi" w:cstheme="majorHAnsi"/>
                <w:sz w:val="16"/>
                <w:szCs w:val="16"/>
              </w:rPr>
              <w:t>5.B.12</w:t>
            </w:r>
          </w:p>
        </w:tc>
        <w:tc>
          <w:tcPr>
            <w:tcW w:w="1861" w:type="dxa"/>
          </w:tcPr>
          <w:p w14:paraId="4B52F8BD" w14:textId="77777777" w:rsidR="00B079D7" w:rsidRPr="00AF008D" w:rsidRDefault="00FB20E9" w:rsidP="008840F6">
            <w:pPr>
              <w:spacing w:before="120" w:after="120"/>
              <w:jc w:val="left"/>
              <w:rPr>
                <w:rFonts w:asciiTheme="majorHAnsi" w:hAnsiTheme="majorHAnsi" w:cstheme="majorHAnsi"/>
                <w:sz w:val="16"/>
                <w:szCs w:val="16"/>
                <w:lang w:val="fr-FR"/>
              </w:rPr>
            </w:pPr>
            <w:r w:rsidRPr="00AF008D">
              <w:rPr>
                <w:rFonts w:asciiTheme="majorHAnsi" w:hAnsiTheme="majorHAnsi" w:cstheme="majorHAnsi"/>
                <w:sz w:val="16"/>
                <w:szCs w:val="16"/>
                <w:lang w:val="fr-FR"/>
              </w:rPr>
              <w:t>Acceptation de commandes de dérogation manuelles suivant le cas de test TALQ Control-1 à Control-7</w:t>
            </w:r>
          </w:p>
        </w:tc>
        <w:tc>
          <w:tcPr>
            <w:tcW w:w="3240" w:type="dxa"/>
          </w:tcPr>
          <w:p w14:paraId="4B52F8BE" w14:textId="77777777" w:rsidR="00B079D7" w:rsidRPr="00AF008D" w:rsidRDefault="00FB20E9" w:rsidP="008840F6">
            <w:pPr>
              <w:spacing w:before="120" w:after="120"/>
              <w:jc w:val="left"/>
              <w:rPr>
                <w:rFonts w:asciiTheme="majorHAnsi" w:hAnsiTheme="majorHAnsi" w:cstheme="majorHAnsi"/>
                <w:sz w:val="16"/>
                <w:szCs w:val="16"/>
                <w:lang w:val="fr-FR"/>
              </w:rPr>
            </w:pPr>
            <w:r w:rsidRPr="00AF008D">
              <w:rPr>
                <w:rFonts w:asciiTheme="majorHAnsi" w:hAnsiTheme="majorHAnsi" w:cstheme="majorHAnsi"/>
                <w:sz w:val="16"/>
                <w:szCs w:val="16"/>
                <w:lang w:val="fr-FR"/>
              </w:rPr>
              <w:t>Prise en compte des commandes manuelles prioritaires transmis par le CMS. Description exigée de la gestion de la file d'attente des commandes en cas de déconnexion.</w:t>
            </w:r>
          </w:p>
        </w:tc>
        <w:tc>
          <w:tcPr>
            <w:tcW w:w="1275" w:type="dxa"/>
          </w:tcPr>
          <w:p w14:paraId="4B52F8BF" w14:textId="77777777" w:rsidR="00B079D7" w:rsidRPr="00AF008D" w:rsidRDefault="00B079D7">
            <w:pPr>
              <w:spacing w:before="120" w:after="120"/>
              <w:jc w:val="center"/>
              <w:rPr>
                <w:rFonts w:asciiTheme="majorHAnsi" w:hAnsiTheme="majorHAnsi" w:cstheme="majorHAnsi"/>
                <w:sz w:val="16"/>
                <w:szCs w:val="16"/>
                <w:lang w:val="fr-FR"/>
              </w:rPr>
            </w:pPr>
          </w:p>
        </w:tc>
        <w:tc>
          <w:tcPr>
            <w:tcW w:w="1275" w:type="dxa"/>
          </w:tcPr>
          <w:p w14:paraId="4B52F8C0" w14:textId="77777777" w:rsidR="00B079D7" w:rsidRPr="00AF008D" w:rsidRDefault="00B079D7">
            <w:pPr>
              <w:spacing w:before="120" w:after="120"/>
              <w:jc w:val="center"/>
              <w:rPr>
                <w:rFonts w:asciiTheme="majorHAnsi" w:hAnsiTheme="majorHAnsi" w:cstheme="majorHAnsi"/>
                <w:sz w:val="16"/>
                <w:szCs w:val="16"/>
                <w:lang w:val="fr-FR"/>
              </w:rPr>
            </w:pPr>
          </w:p>
        </w:tc>
        <w:tc>
          <w:tcPr>
            <w:tcW w:w="1425" w:type="dxa"/>
          </w:tcPr>
          <w:p w14:paraId="4B52F8C1" w14:textId="77777777" w:rsidR="00B079D7" w:rsidRPr="00AF008D" w:rsidRDefault="00B079D7">
            <w:pPr>
              <w:spacing w:before="120" w:after="120"/>
              <w:jc w:val="center"/>
              <w:rPr>
                <w:rFonts w:asciiTheme="majorHAnsi" w:hAnsiTheme="majorHAnsi" w:cstheme="majorHAnsi"/>
                <w:sz w:val="16"/>
                <w:szCs w:val="16"/>
                <w:lang w:val="fr-FR"/>
              </w:rPr>
            </w:pPr>
          </w:p>
        </w:tc>
      </w:tr>
      <w:tr w:rsidR="00B079D7" w:rsidRPr="00AF008D" w14:paraId="4B52F8C9" w14:textId="77777777" w:rsidTr="00FF332A">
        <w:tc>
          <w:tcPr>
            <w:tcW w:w="704" w:type="dxa"/>
          </w:tcPr>
          <w:p w14:paraId="4B52F8C3" w14:textId="77777777" w:rsidR="00B079D7" w:rsidRPr="00AF008D" w:rsidRDefault="00FB20E9">
            <w:pPr>
              <w:spacing w:before="120" w:after="120"/>
              <w:ind w:right="-97"/>
              <w:rPr>
                <w:rFonts w:asciiTheme="majorHAnsi" w:hAnsiTheme="majorHAnsi" w:cstheme="majorHAnsi"/>
                <w:sz w:val="16"/>
                <w:szCs w:val="16"/>
              </w:rPr>
            </w:pPr>
            <w:r w:rsidRPr="00AF008D">
              <w:rPr>
                <w:rFonts w:asciiTheme="majorHAnsi" w:hAnsiTheme="majorHAnsi" w:cstheme="majorHAnsi"/>
                <w:sz w:val="16"/>
                <w:szCs w:val="16"/>
              </w:rPr>
              <w:t>5.B.13</w:t>
            </w:r>
          </w:p>
        </w:tc>
        <w:tc>
          <w:tcPr>
            <w:tcW w:w="1861" w:type="dxa"/>
          </w:tcPr>
          <w:p w14:paraId="4B52F8C4" w14:textId="77777777" w:rsidR="00B079D7" w:rsidRPr="00AF008D" w:rsidRDefault="00FB20E9" w:rsidP="008840F6">
            <w:pPr>
              <w:spacing w:before="120" w:after="120"/>
              <w:jc w:val="left"/>
              <w:rPr>
                <w:rFonts w:asciiTheme="majorHAnsi" w:hAnsiTheme="majorHAnsi" w:cstheme="majorHAnsi"/>
                <w:sz w:val="16"/>
                <w:szCs w:val="16"/>
                <w:lang w:val="fr-FR"/>
              </w:rPr>
            </w:pPr>
            <w:r w:rsidRPr="00AF008D">
              <w:rPr>
                <w:rFonts w:asciiTheme="majorHAnsi" w:hAnsiTheme="majorHAnsi" w:cstheme="majorHAnsi"/>
                <w:sz w:val="16"/>
                <w:szCs w:val="16"/>
                <w:highlight w:val="yellow"/>
                <w:lang w:val="fr-FR"/>
              </w:rPr>
              <w:t>&lt;Optionnel&gt;</w:t>
            </w:r>
            <w:r w:rsidRPr="00AF008D">
              <w:rPr>
                <w:rFonts w:asciiTheme="majorHAnsi" w:hAnsiTheme="majorHAnsi" w:cstheme="majorHAnsi"/>
                <w:sz w:val="16"/>
                <w:szCs w:val="16"/>
                <w:lang w:val="fr-FR"/>
              </w:rPr>
              <w:t xml:space="preserve"> Lecture des informations d’inventaire par le contrôleur de point lumineux sur le driver et envoi au logiciel de télégestion centralisé</w:t>
            </w:r>
          </w:p>
        </w:tc>
        <w:tc>
          <w:tcPr>
            <w:tcW w:w="3240" w:type="dxa"/>
          </w:tcPr>
          <w:p w14:paraId="4B52F8C5" w14:textId="77777777" w:rsidR="00B079D7" w:rsidRPr="00AF008D" w:rsidRDefault="00FB20E9" w:rsidP="008840F6">
            <w:pPr>
              <w:spacing w:before="120" w:after="120"/>
              <w:jc w:val="left"/>
              <w:rPr>
                <w:rFonts w:asciiTheme="majorHAnsi" w:hAnsiTheme="majorHAnsi" w:cstheme="majorHAnsi"/>
                <w:sz w:val="16"/>
                <w:szCs w:val="16"/>
                <w:lang w:val="fr-FR"/>
              </w:rPr>
            </w:pPr>
            <w:r w:rsidRPr="00AF008D">
              <w:rPr>
                <w:rFonts w:asciiTheme="majorHAnsi" w:hAnsiTheme="majorHAnsi" w:cstheme="majorHAnsi"/>
                <w:i/>
                <w:iCs/>
                <w:sz w:val="16"/>
                <w:szCs w:val="16"/>
                <w:highlight w:val="yellow"/>
                <w:lang w:val="fr-FR"/>
              </w:rPr>
              <w:t>&lt;Optionnel : Lister les attributs d'inventaire D4i spécifiques à remonter au CMS&gt;</w:t>
            </w:r>
          </w:p>
        </w:tc>
        <w:tc>
          <w:tcPr>
            <w:tcW w:w="1275" w:type="dxa"/>
          </w:tcPr>
          <w:p w14:paraId="4B52F8C6" w14:textId="77777777" w:rsidR="00B079D7" w:rsidRPr="00AF008D" w:rsidRDefault="00B079D7">
            <w:pPr>
              <w:spacing w:before="120" w:after="120"/>
              <w:jc w:val="center"/>
              <w:rPr>
                <w:rFonts w:asciiTheme="majorHAnsi" w:hAnsiTheme="majorHAnsi" w:cstheme="majorHAnsi"/>
                <w:sz w:val="16"/>
                <w:szCs w:val="16"/>
                <w:lang w:val="fr-FR"/>
              </w:rPr>
            </w:pPr>
          </w:p>
        </w:tc>
        <w:tc>
          <w:tcPr>
            <w:tcW w:w="1275" w:type="dxa"/>
          </w:tcPr>
          <w:p w14:paraId="4B52F8C7" w14:textId="77777777" w:rsidR="00B079D7" w:rsidRPr="00AF008D" w:rsidRDefault="00B079D7">
            <w:pPr>
              <w:spacing w:before="120" w:after="120"/>
              <w:jc w:val="center"/>
              <w:rPr>
                <w:rFonts w:asciiTheme="majorHAnsi" w:hAnsiTheme="majorHAnsi" w:cstheme="majorHAnsi"/>
                <w:sz w:val="16"/>
                <w:szCs w:val="16"/>
                <w:lang w:val="fr-FR"/>
              </w:rPr>
            </w:pPr>
          </w:p>
        </w:tc>
        <w:tc>
          <w:tcPr>
            <w:tcW w:w="1425" w:type="dxa"/>
          </w:tcPr>
          <w:p w14:paraId="4B52F8C8" w14:textId="77777777" w:rsidR="00B079D7" w:rsidRPr="00AF008D" w:rsidRDefault="00B079D7">
            <w:pPr>
              <w:spacing w:before="120" w:after="120"/>
              <w:jc w:val="center"/>
              <w:rPr>
                <w:rFonts w:asciiTheme="majorHAnsi" w:hAnsiTheme="majorHAnsi" w:cstheme="majorHAnsi"/>
                <w:sz w:val="16"/>
                <w:szCs w:val="16"/>
                <w:lang w:val="fr-FR"/>
              </w:rPr>
            </w:pPr>
          </w:p>
        </w:tc>
      </w:tr>
      <w:tr w:rsidR="00B079D7" w:rsidRPr="00AF008D" w14:paraId="4B52F8D0" w14:textId="77777777" w:rsidTr="00FF332A">
        <w:tc>
          <w:tcPr>
            <w:tcW w:w="704" w:type="dxa"/>
          </w:tcPr>
          <w:p w14:paraId="4B52F8CA" w14:textId="77777777" w:rsidR="00B079D7" w:rsidRPr="00AF008D" w:rsidRDefault="00FB20E9">
            <w:pPr>
              <w:spacing w:before="120" w:after="120"/>
              <w:ind w:right="-97"/>
              <w:rPr>
                <w:rFonts w:asciiTheme="majorHAnsi" w:hAnsiTheme="majorHAnsi" w:cstheme="majorHAnsi"/>
                <w:sz w:val="16"/>
                <w:szCs w:val="16"/>
              </w:rPr>
            </w:pPr>
            <w:r w:rsidRPr="00AF008D">
              <w:rPr>
                <w:rFonts w:asciiTheme="majorHAnsi" w:hAnsiTheme="majorHAnsi" w:cstheme="majorHAnsi"/>
                <w:sz w:val="16"/>
                <w:szCs w:val="16"/>
              </w:rPr>
              <w:t>5.B.14</w:t>
            </w:r>
          </w:p>
        </w:tc>
        <w:tc>
          <w:tcPr>
            <w:tcW w:w="1861" w:type="dxa"/>
          </w:tcPr>
          <w:p w14:paraId="4B52F8CB" w14:textId="77777777" w:rsidR="00B079D7" w:rsidRPr="00AF008D" w:rsidRDefault="00FB20E9" w:rsidP="008840F6">
            <w:pPr>
              <w:spacing w:before="120" w:after="120"/>
              <w:jc w:val="left"/>
              <w:rPr>
                <w:rFonts w:asciiTheme="majorHAnsi" w:hAnsiTheme="majorHAnsi" w:cstheme="majorHAnsi"/>
                <w:sz w:val="16"/>
                <w:szCs w:val="16"/>
                <w:lang w:val="fr-FR"/>
              </w:rPr>
            </w:pPr>
            <w:r w:rsidRPr="00AF008D">
              <w:rPr>
                <w:rFonts w:asciiTheme="majorHAnsi" w:hAnsiTheme="majorHAnsi" w:cstheme="majorHAnsi"/>
                <w:i/>
                <w:iCs/>
                <w:sz w:val="16"/>
                <w:szCs w:val="16"/>
                <w:highlight w:val="yellow"/>
                <w:lang w:val="fr-FR"/>
              </w:rPr>
              <w:t>&lt;Optionnel&gt;</w:t>
            </w:r>
            <w:r w:rsidRPr="00AF008D">
              <w:rPr>
                <w:rFonts w:asciiTheme="majorHAnsi" w:hAnsiTheme="majorHAnsi" w:cstheme="majorHAnsi"/>
                <w:i/>
                <w:iCs/>
                <w:sz w:val="16"/>
                <w:szCs w:val="16"/>
                <w:lang w:val="fr-FR"/>
              </w:rPr>
              <w:t xml:space="preserve"> Utilisation du contrôleur de point lumineux comme passerelle de communication pour les capteurs à proximité</w:t>
            </w:r>
          </w:p>
        </w:tc>
        <w:tc>
          <w:tcPr>
            <w:tcW w:w="3240" w:type="dxa"/>
          </w:tcPr>
          <w:p w14:paraId="4B52F8CC" w14:textId="3BCECB1B" w:rsidR="00B079D7" w:rsidRPr="00AF008D" w:rsidRDefault="00FB20E9" w:rsidP="008840F6">
            <w:pPr>
              <w:spacing w:before="120" w:after="120"/>
              <w:jc w:val="left"/>
              <w:rPr>
                <w:rFonts w:asciiTheme="majorHAnsi" w:hAnsiTheme="majorHAnsi" w:cstheme="majorHAnsi"/>
                <w:sz w:val="16"/>
                <w:szCs w:val="16"/>
              </w:rPr>
            </w:pPr>
            <w:r w:rsidRPr="00AF008D">
              <w:rPr>
                <w:rFonts w:asciiTheme="majorHAnsi" w:hAnsiTheme="majorHAnsi" w:cstheme="majorHAnsi"/>
                <w:sz w:val="16"/>
                <w:szCs w:val="16"/>
                <w:lang w:val="fr-FR"/>
              </w:rPr>
              <w:t xml:space="preserve">Capacité du contrôleur à faire passerelle pour des équipements tiers (capteurs). </w:t>
            </w:r>
            <w:r w:rsidR="00FF332A" w:rsidRPr="00AF008D">
              <w:rPr>
                <w:rFonts w:asciiTheme="majorHAnsi" w:hAnsiTheme="majorHAnsi" w:cstheme="majorHAnsi"/>
                <w:sz w:val="16"/>
                <w:szCs w:val="16"/>
                <w:lang w:val="fr-FR"/>
              </w:rPr>
              <w:t>&lt;</w:t>
            </w:r>
            <w:proofErr w:type="spellStart"/>
            <w:r w:rsidRPr="00AF008D">
              <w:rPr>
                <w:rFonts w:asciiTheme="majorHAnsi" w:hAnsiTheme="majorHAnsi" w:cstheme="majorHAnsi"/>
                <w:sz w:val="16"/>
                <w:szCs w:val="16"/>
                <w:highlight w:val="yellow"/>
              </w:rPr>
              <w:t>Préciser</w:t>
            </w:r>
            <w:proofErr w:type="spellEnd"/>
            <w:r w:rsidRPr="00AF008D">
              <w:rPr>
                <w:rFonts w:asciiTheme="majorHAnsi" w:hAnsiTheme="majorHAnsi" w:cstheme="majorHAnsi"/>
                <w:sz w:val="16"/>
                <w:szCs w:val="16"/>
                <w:highlight w:val="yellow"/>
              </w:rPr>
              <w:t xml:space="preserve"> les </w:t>
            </w:r>
            <w:proofErr w:type="spellStart"/>
            <w:r w:rsidRPr="00AF008D">
              <w:rPr>
                <w:rFonts w:asciiTheme="majorHAnsi" w:hAnsiTheme="majorHAnsi" w:cstheme="majorHAnsi"/>
                <w:sz w:val="16"/>
                <w:szCs w:val="16"/>
                <w:highlight w:val="yellow"/>
              </w:rPr>
              <w:t>éventuels</w:t>
            </w:r>
            <w:proofErr w:type="spellEnd"/>
            <w:r w:rsidRPr="00AF008D">
              <w:rPr>
                <w:rFonts w:asciiTheme="majorHAnsi" w:hAnsiTheme="majorHAnsi" w:cstheme="majorHAnsi"/>
                <w:sz w:val="16"/>
                <w:szCs w:val="16"/>
                <w:highlight w:val="yellow"/>
              </w:rPr>
              <w:t xml:space="preserve"> </w:t>
            </w:r>
            <w:proofErr w:type="spellStart"/>
            <w:r w:rsidRPr="00AF008D">
              <w:rPr>
                <w:rFonts w:asciiTheme="majorHAnsi" w:hAnsiTheme="majorHAnsi" w:cstheme="majorHAnsi"/>
                <w:sz w:val="16"/>
                <w:szCs w:val="16"/>
                <w:highlight w:val="yellow"/>
              </w:rPr>
              <w:t>surcoûts</w:t>
            </w:r>
            <w:proofErr w:type="spellEnd"/>
            <w:r w:rsidR="00FF332A" w:rsidRPr="00AF008D">
              <w:rPr>
                <w:rFonts w:asciiTheme="majorHAnsi" w:hAnsiTheme="majorHAnsi" w:cstheme="majorHAnsi"/>
                <w:sz w:val="16"/>
                <w:szCs w:val="16"/>
              </w:rPr>
              <w:t>&gt;</w:t>
            </w:r>
          </w:p>
        </w:tc>
        <w:tc>
          <w:tcPr>
            <w:tcW w:w="1275" w:type="dxa"/>
          </w:tcPr>
          <w:p w14:paraId="4B52F8CD" w14:textId="77777777" w:rsidR="00B079D7" w:rsidRPr="00AF008D" w:rsidRDefault="00B079D7">
            <w:pPr>
              <w:spacing w:before="120" w:after="120"/>
              <w:jc w:val="center"/>
              <w:rPr>
                <w:rFonts w:asciiTheme="majorHAnsi" w:hAnsiTheme="majorHAnsi" w:cstheme="majorHAnsi"/>
                <w:sz w:val="16"/>
                <w:szCs w:val="16"/>
              </w:rPr>
            </w:pPr>
          </w:p>
        </w:tc>
        <w:tc>
          <w:tcPr>
            <w:tcW w:w="1275" w:type="dxa"/>
          </w:tcPr>
          <w:p w14:paraId="4B52F8CE" w14:textId="77777777" w:rsidR="00B079D7" w:rsidRPr="00AF008D" w:rsidRDefault="00B079D7">
            <w:pPr>
              <w:spacing w:before="120" w:after="120"/>
              <w:jc w:val="center"/>
              <w:rPr>
                <w:rFonts w:asciiTheme="majorHAnsi" w:hAnsiTheme="majorHAnsi" w:cstheme="majorHAnsi"/>
                <w:sz w:val="16"/>
                <w:szCs w:val="16"/>
              </w:rPr>
            </w:pPr>
          </w:p>
        </w:tc>
        <w:tc>
          <w:tcPr>
            <w:tcW w:w="1425" w:type="dxa"/>
          </w:tcPr>
          <w:p w14:paraId="4B52F8CF" w14:textId="77777777" w:rsidR="00B079D7" w:rsidRPr="00AF008D" w:rsidRDefault="00B079D7">
            <w:pPr>
              <w:spacing w:before="120" w:after="120"/>
              <w:jc w:val="center"/>
              <w:rPr>
                <w:rFonts w:asciiTheme="majorHAnsi" w:hAnsiTheme="majorHAnsi" w:cstheme="majorHAnsi"/>
                <w:sz w:val="16"/>
                <w:szCs w:val="16"/>
              </w:rPr>
            </w:pPr>
          </w:p>
        </w:tc>
      </w:tr>
    </w:tbl>
    <w:p w14:paraId="4B52F8D1" w14:textId="77777777" w:rsidR="00B079D7" w:rsidRPr="00AF008D" w:rsidRDefault="00B079D7">
      <w:pPr>
        <w:rPr>
          <w:rFonts w:asciiTheme="majorHAnsi" w:hAnsiTheme="majorHAnsi" w:cstheme="majorHAnsi"/>
        </w:rPr>
      </w:pPr>
    </w:p>
    <w:p w14:paraId="4B52F8D2" w14:textId="77777777" w:rsidR="00B079D7" w:rsidRPr="00AF008D" w:rsidRDefault="00FB20E9">
      <w:pPr>
        <w:pStyle w:val="berschrift2"/>
        <w:numPr>
          <w:ilvl w:val="0"/>
          <w:numId w:val="11"/>
        </w:numPr>
        <w:ind w:left="1080"/>
        <w:rPr>
          <w:rFonts w:asciiTheme="majorHAnsi" w:eastAsia="Calibri" w:hAnsiTheme="majorHAnsi" w:cstheme="majorHAnsi"/>
          <w:b w:val="0"/>
          <w:bCs w:val="0"/>
        </w:rPr>
      </w:pPr>
      <w:bookmarkStart w:id="28" w:name="_Toc242717605"/>
      <w:r w:rsidRPr="00AF008D">
        <w:rPr>
          <w:rFonts w:asciiTheme="majorHAnsi" w:eastAsia="Calibri" w:hAnsiTheme="majorHAnsi" w:cstheme="majorHAnsi"/>
          <w:color w:val="000000"/>
          <w:sz w:val="22"/>
          <w:szCs w:val="22"/>
        </w:rPr>
        <w:t>S</w:t>
      </w:r>
      <w:r w:rsidRPr="00AF008D">
        <w:rPr>
          <w:rFonts w:asciiTheme="majorHAnsi" w:eastAsia="Calibri" w:hAnsiTheme="majorHAnsi" w:cstheme="majorHAnsi"/>
          <w:color w:val="000000"/>
          <w:sz w:val="22"/>
          <w:szCs w:val="22"/>
        </w:rPr>
        <w:t>pécifications techniques pour le réseau de communication</w:t>
      </w:r>
      <w:bookmarkEnd w:id="28"/>
    </w:p>
    <w:tbl>
      <w:tblPr>
        <w:tblStyle w:val="a3"/>
        <w:tblW w:w="97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4"/>
        <w:gridCol w:w="1346"/>
        <w:gridCol w:w="3615"/>
        <w:gridCol w:w="1276"/>
        <w:gridCol w:w="1418"/>
        <w:gridCol w:w="1431"/>
      </w:tblGrid>
      <w:tr w:rsidR="00B079D7" w:rsidRPr="00AF008D" w14:paraId="4B52F8DA" w14:textId="77777777">
        <w:tc>
          <w:tcPr>
            <w:tcW w:w="704" w:type="dxa"/>
            <w:shd w:val="clear" w:color="auto" w:fill="E6E6E6"/>
          </w:tcPr>
          <w:p w14:paraId="4B52F8D3" w14:textId="77777777" w:rsidR="00B079D7" w:rsidRPr="00AF008D" w:rsidRDefault="00FB20E9">
            <w:pPr>
              <w:spacing w:before="120" w:after="120"/>
              <w:jc w:val="center"/>
              <w:rPr>
                <w:rFonts w:asciiTheme="majorHAnsi" w:hAnsiTheme="majorHAnsi" w:cstheme="majorHAnsi"/>
                <w:b/>
                <w:bCs/>
                <w:sz w:val="20"/>
                <w:szCs w:val="20"/>
              </w:rPr>
            </w:pPr>
            <w:r w:rsidRPr="00AF008D">
              <w:rPr>
                <w:rFonts w:asciiTheme="majorHAnsi" w:hAnsiTheme="majorHAnsi" w:cstheme="majorHAnsi"/>
                <w:b/>
                <w:bCs/>
                <w:sz w:val="20"/>
                <w:szCs w:val="20"/>
              </w:rPr>
              <w:t>Item</w:t>
            </w:r>
          </w:p>
        </w:tc>
        <w:tc>
          <w:tcPr>
            <w:tcW w:w="1346" w:type="dxa"/>
            <w:shd w:val="clear" w:color="auto" w:fill="E6E6E6"/>
          </w:tcPr>
          <w:p w14:paraId="4B52F8D4" w14:textId="77777777" w:rsidR="00B079D7" w:rsidRPr="00AF008D" w:rsidRDefault="00FB20E9">
            <w:pPr>
              <w:spacing w:before="120" w:after="120"/>
              <w:jc w:val="center"/>
              <w:rPr>
                <w:rFonts w:asciiTheme="majorHAnsi" w:hAnsiTheme="majorHAnsi" w:cstheme="majorHAnsi"/>
                <w:b/>
                <w:bCs/>
                <w:sz w:val="20"/>
                <w:szCs w:val="20"/>
              </w:rPr>
            </w:pPr>
            <w:proofErr w:type="spellStart"/>
            <w:r w:rsidRPr="00AF008D">
              <w:rPr>
                <w:rFonts w:asciiTheme="majorHAnsi" w:hAnsiTheme="majorHAnsi" w:cstheme="majorHAnsi"/>
                <w:b/>
                <w:bCs/>
                <w:sz w:val="20"/>
                <w:szCs w:val="20"/>
              </w:rPr>
              <w:t>Besoin</w:t>
            </w:r>
            <w:proofErr w:type="spellEnd"/>
          </w:p>
        </w:tc>
        <w:tc>
          <w:tcPr>
            <w:tcW w:w="3615" w:type="dxa"/>
            <w:shd w:val="clear" w:color="auto" w:fill="E6E6E6"/>
          </w:tcPr>
          <w:p w14:paraId="4B52F8D5" w14:textId="77777777" w:rsidR="00B079D7" w:rsidRPr="00AF008D" w:rsidRDefault="00FB20E9">
            <w:pPr>
              <w:spacing w:before="120" w:after="120"/>
              <w:jc w:val="center"/>
              <w:rPr>
                <w:rFonts w:asciiTheme="majorHAnsi" w:hAnsiTheme="majorHAnsi" w:cstheme="majorHAnsi"/>
                <w:b/>
                <w:bCs/>
                <w:sz w:val="20"/>
                <w:szCs w:val="20"/>
              </w:rPr>
            </w:pPr>
            <w:proofErr w:type="spellStart"/>
            <w:r w:rsidRPr="00AF008D">
              <w:rPr>
                <w:rFonts w:asciiTheme="majorHAnsi" w:hAnsiTheme="majorHAnsi" w:cstheme="majorHAnsi"/>
                <w:b/>
                <w:bCs/>
                <w:sz w:val="20"/>
                <w:szCs w:val="20"/>
              </w:rPr>
              <w:t>Spécification</w:t>
            </w:r>
            <w:proofErr w:type="spellEnd"/>
          </w:p>
        </w:tc>
        <w:tc>
          <w:tcPr>
            <w:tcW w:w="1276" w:type="dxa"/>
            <w:shd w:val="clear" w:color="auto" w:fill="E6E6E6"/>
          </w:tcPr>
          <w:p w14:paraId="4B52F8D6" w14:textId="77777777" w:rsidR="00B079D7" w:rsidRPr="00AF008D" w:rsidRDefault="00FB20E9">
            <w:pPr>
              <w:spacing w:before="120" w:after="120"/>
              <w:jc w:val="center"/>
              <w:rPr>
                <w:rFonts w:asciiTheme="majorHAnsi" w:hAnsiTheme="majorHAnsi" w:cstheme="majorHAnsi"/>
                <w:b/>
                <w:bCs/>
                <w:sz w:val="20"/>
                <w:szCs w:val="20"/>
              </w:rPr>
            </w:pPr>
            <w:proofErr w:type="spellStart"/>
            <w:r w:rsidRPr="00AF008D">
              <w:rPr>
                <w:rFonts w:asciiTheme="majorHAnsi" w:hAnsiTheme="majorHAnsi" w:cstheme="majorHAnsi"/>
                <w:b/>
                <w:bCs/>
                <w:sz w:val="20"/>
                <w:szCs w:val="20"/>
              </w:rPr>
              <w:t>Obligatoire</w:t>
            </w:r>
            <w:proofErr w:type="spellEnd"/>
            <w:r w:rsidRPr="00AF008D">
              <w:rPr>
                <w:rFonts w:asciiTheme="majorHAnsi" w:hAnsiTheme="majorHAnsi" w:cstheme="majorHAnsi"/>
                <w:b/>
                <w:bCs/>
                <w:sz w:val="20"/>
                <w:szCs w:val="20"/>
              </w:rPr>
              <w:t xml:space="preserve"> </w:t>
            </w:r>
            <w:proofErr w:type="spellStart"/>
            <w:r w:rsidRPr="00AF008D">
              <w:rPr>
                <w:rFonts w:asciiTheme="majorHAnsi" w:hAnsiTheme="majorHAnsi" w:cstheme="majorHAnsi"/>
                <w:b/>
                <w:bCs/>
                <w:sz w:val="20"/>
                <w:szCs w:val="20"/>
              </w:rPr>
              <w:t>ou</w:t>
            </w:r>
            <w:proofErr w:type="spellEnd"/>
            <w:r w:rsidRPr="00AF008D">
              <w:rPr>
                <w:rFonts w:asciiTheme="majorHAnsi" w:hAnsiTheme="majorHAnsi" w:cstheme="majorHAnsi"/>
                <w:b/>
                <w:bCs/>
                <w:sz w:val="20"/>
                <w:szCs w:val="20"/>
              </w:rPr>
              <w:t xml:space="preserve"> </w:t>
            </w:r>
            <w:proofErr w:type="spellStart"/>
            <w:r w:rsidRPr="00AF008D">
              <w:rPr>
                <w:rFonts w:asciiTheme="majorHAnsi" w:hAnsiTheme="majorHAnsi" w:cstheme="majorHAnsi"/>
                <w:b/>
                <w:bCs/>
                <w:sz w:val="20"/>
                <w:szCs w:val="20"/>
              </w:rPr>
              <w:t>Optionnel</w:t>
            </w:r>
            <w:proofErr w:type="spellEnd"/>
          </w:p>
        </w:tc>
        <w:tc>
          <w:tcPr>
            <w:tcW w:w="1418" w:type="dxa"/>
            <w:shd w:val="clear" w:color="auto" w:fill="E6E6E6"/>
          </w:tcPr>
          <w:p w14:paraId="4B52F8D7" w14:textId="77777777" w:rsidR="00B079D7" w:rsidRPr="00AF008D" w:rsidRDefault="00FB20E9">
            <w:pPr>
              <w:spacing w:before="120" w:after="120"/>
              <w:jc w:val="center"/>
              <w:rPr>
                <w:rFonts w:asciiTheme="majorHAnsi" w:hAnsiTheme="majorHAnsi" w:cstheme="majorHAnsi"/>
                <w:b/>
                <w:bCs/>
                <w:sz w:val="20"/>
                <w:szCs w:val="20"/>
                <w:lang w:val="fr-FR"/>
              </w:rPr>
            </w:pPr>
            <w:r w:rsidRPr="00AF008D">
              <w:rPr>
                <w:rFonts w:asciiTheme="majorHAnsi" w:hAnsiTheme="majorHAnsi" w:cstheme="majorHAnsi"/>
                <w:b/>
                <w:bCs/>
                <w:sz w:val="20"/>
                <w:szCs w:val="20"/>
                <w:lang w:val="fr-FR"/>
              </w:rPr>
              <w:t>Réponse du fournisseur</w:t>
            </w:r>
          </w:p>
          <w:p w14:paraId="4B52F8D8" w14:textId="77777777" w:rsidR="00B079D7" w:rsidRPr="00AF008D" w:rsidRDefault="00FB20E9">
            <w:pPr>
              <w:spacing w:before="120" w:after="120"/>
              <w:jc w:val="center"/>
              <w:rPr>
                <w:rFonts w:asciiTheme="majorHAnsi" w:hAnsiTheme="majorHAnsi" w:cstheme="majorHAnsi"/>
                <w:sz w:val="20"/>
                <w:szCs w:val="20"/>
                <w:lang w:val="fr-FR"/>
              </w:rPr>
            </w:pPr>
            <w:r w:rsidRPr="00AF008D">
              <w:rPr>
                <w:rFonts w:asciiTheme="majorHAnsi" w:hAnsiTheme="majorHAnsi" w:cstheme="majorHAnsi"/>
                <w:sz w:val="20"/>
                <w:szCs w:val="20"/>
                <w:lang w:val="fr-FR"/>
              </w:rPr>
              <w:t>(Conforme, Partiel, Non Conforme)</w:t>
            </w:r>
          </w:p>
        </w:tc>
        <w:tc>
          <w:tcPr>
            <w:tcW w:w="1431" w:type="dxa"/>
            <w:shd w:val="clear" w:color="auto" w:fill="E6E6E6"/>
          </w:tcPr>
          <w:p w14:paraId="4B52F8D9" w14:textId="77777777" w:rsidR="00B079D7" w:rsidRPr="00AF008D" w:rsidRDefault="00FB20E9">
            <w:pPr>
              <w:spacing w:before="120" w:after="120"/>
              <w:jc w:val="center"/>
              <w:rPr>
                <w:rFonts w:asciiTheme="majorHAnsi" w:hAnsiTheme="majorHAnsi" w:cstheme="majorHAnsi"/>
                <w:b/>
                <w:bCs/>
                <w:sz w:val="20"/>
                <w:szCs w:val="20"/>
              </w:rPr>
            </w:pPr>
            <w:r w:rsidRPr="00AF008D">
              <w:rPr>
                <w:rFonts w:asciiTheme="majorHAnsi" w:hAnsiTheme="majorHAnsi" w:cstheme="majorHAnsi"/>
                <w:b/>
                <w:bCs/>
                <w:sz w:val="20"/>
                <w:szCs w:val="20"/>
              </w:rPr>
              <w:t xml:space="preserve">Explication du </w:t>
            </w:r>
            <w:proofErr w:type="spellStart"/>
            <w:r w:rsidRPr="00AF008D">
              <w:rPr>
                <w:rFonts w:asciiTheme="majorHAnsi" w:hAnsiTheme="majorHAnsi" w:cstheme="majorHAnsi"/>
                <w:b/>
                <w:bCs/>
                <w:sz w:val="20"/>
                <w:szCs w:val="20"/>
              </w:rPr>
              <w:t>fournisseur</w:t>
            </w:r>
            <w:proofErr w:type="spellEnd"/>
          </w:p>
        </w:tc>
      </w:tr>
      <w:tr w:rsidR="00B079D7" w:rsidRPr="00AF008D" w14:paraId="4B52F8E1" w14:textId="77777777">
        <w:tc>
          <w:tcPr>
            <w:tcW w:w="704" w:type="dxa"/>
          </w:tcPr>
          <w:p w14:paraId="4B52F8DB" w14:textId="77777777" w:rsidR="00B079D7" w:rsidRPr="00AF008D" w:rsidRDefault="00FB20E9">
            <w:pPr>
              <w:spacing w:before="120" w:after="120"/>
              <w:rPr>
                <w:rFonts w:asciiTheme="majorHAnsi" w:hAnsiTheme="majorHAnsi" w:cstheme="majorHAnsi"/>
                <w:sz w:val="16"/>
                <w:szCs w:val="16"/>
              </w:rPr>
            </w:pPr>
            <w:r w:rsidRPr="00AF008D">
              <w:rPr>
                <w:rFonts w:asciiTheme="majorHAnsi" w:hAnsiTheme="majorHAnsi" w:cstheme="majorHAnsi"/>
                <w:sz w:val="16"/>
                <w:szCs w:val="16"/>
              </w:rPr>
              <w:t>5.C.1</w:t>
            </w:r>
          </w:p>
        </w:tc>
        <w:tc>
          <w:tcPr>
            <w:tcW w:w="1346" w:type="dxa"/>
          </w:tcPr>
          <w:p w14:paraId="4B52F8DC" w14:textId="77777777" w:rsidR="00B079D7" w:rsidRPr="00AF008D" w:rsidRDefault="00FB20E9" w:rsidP="008840F6">
            <w:pPr>
              <w:spacing w:before="120" w:after="120"/>
              <w:jc w:val="left"/>
              <w:rPr>
                <w:rFonts w:asciiTheme="majorHAnsi" w:hAnsiTheme="majorHAnsi" w:cstheme="majorHAnsi"/>
                <w:sz w:val="16"/>
                <w:szCs w:val="16"/>
              </w:rPr>
            </w:pPr>
            <w:proofErr w:type="spellStart"/>
            <w:r w:rsidRPr="00AF008D">
              <w:rPr>
                <w:rFonts w:asciiTheme="majorHAnsi" w:hAnsiTheme="majorHAnsi" w:cstheme="majorHAnsi"/>
                <w:sz w:val="16"/>
                <w:szCs w:val="16"/>
              </w:rPr>
              <w:t>Interopérabilité</w:t>
            </w:r>
            <w:proofErr w:type="spellEnd"/>
            <w:r w:rsidRPr="00AF008D">
              <w:rPr>
                <w:rFonts w:asciiTheme="majorHAnsi" w:hAnsiTheme="majorHAnsi" w:cstheme="majorHAnsi"/>
                <w:sz w:val="16"/>
                <w:szCs w:val="16"/>
              </w:rPr>
              <w:t xml:space="preserve"> &amp; </w:t>
            </w:r>
            <w:proofErr w:type="spellStart"/>
            <w:r w:rsidRPr="00AF008D">
              <w:rPr>
                <w:rFonts w:asciiTheme="majorHAnsi" w:hAnsiTheme="majorHAnsi" w:cstheme="majorHAnsi"/>
                <w:sz w:val="16"/>
                <w:szCs w:val="16"/>
              </w:rPr>
              <w:t>conformité</w:t>
            </w:r>
            <w:proofErr w:type="spellEnd"/>
            <w:r w:rsidRPr="00AF008D">
              <w:rPr>
                <w:rFonts w:asciiTheme="majorHAnsi" w:hAnsiTheme="majorHAnsi" w:cstheme="majorHAnsi"/>
                <w:sz w:val="16"/>
                <w:szCs w:val="16"/>
              </w:rPr>
              <w:t xml:space="preserve"> TALQ</w:t>
            </w:r>
          </w:p>
        </w:tc>
        <w:tc>
          <w:tcPr>
            <w:tcW w:w="3615" w:type="dxa"/>
          </w:tcPr>
          <w:p w14:paraId="4B52F8DD" w14:textId="77777777" w:rsidR="00B079D7" w:rsidRPr="00AF008D" w:rsidRDefault="00FB20E9" w:rsidP="008840F6">
            <w:pPr>
              <w:spacing w:before="240" w:after="240"/>
              <w:jc w:val="left"/>
              <w:rPr>
                <w:rFonts w:asciiTheme="majorHAnsi" w:hAnsiTheme="majorHAnsi" w:cstheme="majorHAnsi"/>
                <w:sz w:val="16"/>
                <w:szCs w:val="16"/>
                <w:lang w:val="fr-FR"/>
              </w:rPr>
            </w:pPr>
            <w:r w:rsidRPr="00AF008D">
              <w:rPr>
                <w:rFonts w:asciiTheme="majorHAnsi" w:hAnsiTheme="majorHAnsi" w:cstheme="majorHAnsi"/>
                <w:sz w:val="16"/>
                <w:szCs w:val="16"/>
                <w:lang w:val="fr-FR"/>
              </w:rPr>
              <w:t>Compatibilité requise avec le protocole TALQ version 2.7 (ou supérieure) via une passerelle certifiée, garantissant l'indépendance du CMS par rapport aux contrôleurs.</w:t>
            </w:r>
          </w:p>
        </w:tc>
        <w:tc>
          <w:tcPr>
            <w:tcW w:w="1276" w:type="dxa"/>
          </w:tcPr>
          <w:p w14:paraId="4B52F8DE" w14:textId="77777777" w:rsidR="00B079D7" w:rsidRPr="00AF008D" w:rsidRDefault="00B079D7" w:rsidP="008840F6">
            <w:pPr>
              <w:spacing w:before="120" w:after="120"/>
              <w:jc w:val="left"/>
              <w:rPr>
                <w:rFonts w:asciiTheme="majorHAnsi" w:hAnsiTheme="majorHAnsi" w:cstheme="majorHAnsi"/>
                <w:sz w:val="16"/>
                <w:szCs w:val="16"/>
                <w:lang w:val="fr-FR"/>
              </w:rPr>
            </w:pPr>
          </w:p>
        </w:tc>
        <w:tc>
          <w:tcPr>
            <w:tcW w:w="1418" w:type="dxa"/>
          </w:tcPr>
          <w:p w14:paraId="4B52F8DF" w14:textId="77777777" w:rsidR="00B079D7" w:rsidRPr="00AF008D" w:rsidRDefault="00B079D7">
            <w:pPr>
              <w:spacing w:before="120" w:after="120"/>
              <w:jc w:val="center"/>
              <w:rPr>
                <w:rFonts w:asciiTheme="majorHAnsi" w:hAnsiTheme="majorHAnsi" w:cstheme="majorHAnsi"/>
                <w:sz w:val="16"/>
                <w:szCs w:val="16"/>
                <w:lang w:val="fr-FR"/>
              </w:rPr>
            </w:pPr>
          </w:p>
        </w:tc>
        <w:tc>
          <w:tcPr>
            <w:tcW w:w="1431" w:type="dxa"/>
          </w:tcPr>
          <w:p w14:paraId="4B52F8E0" w14:textId="77777777" w:rsidR="00B079D7" w:rsidRPr="00AF008D" w:rsidRDefault="00B079D7">
            <w:pPr>
              <w:spacing w:before="120" w:after="120"/>
              <w:jc w:val="center"/>
              <w:rPr>
                <w:rFonts w:asciiTheme="majorHAnsi" w:hAnsiTheme="majorHAnsi" w:cstheme="majorHAnsi"/>
                <w:sz w:val="16"/>
                <w:szCs w:val="16"/>
                <w:lang w:val="fr-FR"/>
              </w:rPr>
            </w:pPr>
          </w:p>
        </w:tc>
      </w:tr>
      <w:tr w:rsidR="00B079D7" w:rsidRPr="00AF008D" w14:paraId="4B52F8E8" w14:textId="77777777">
        <w:tc>
          <w:tcPr>
            <w:tcW w:w="704" w:type="dxa"/>
          </w:tcPr>
          <w:p w14:paraId="4B52F8E2" w14:textId="77777777" w:rsidR="00B079D7" w:rsidRPr="00AF008D" w:rsidRDefault="00FB20E9">
            <w:pPr>
              <w:spacing w:before="120" w:after="120"/>
              <w:rPr>
                <w:rFonts w:asciiTheme="majorHAnsi" w:hAnsiTheme="majorHAnsi" w:cstheme="majorHAnsi"/>
                <w:sz w:val="16"/>
                <w:szCs w:val="16"/>
              </w:rPr>
            </w:pPr>
            <w:r w:rsidRPr="00AF008D">
              <w:rPr>
                <w:rFonts w:asciiTheme="majorHAnsi" w:hAnsiTheme="majorHAnsi" w:cstheme="majorHAnsi"/>
                <w:sz w:val="16"/>
                <w:szCs w:val="16"/>
              </w:rPr>
              <w:t>5.C.2</w:t>
            </w:r>
          </w:p>
        </w:tc>
        <w:tc>
          <w:tcPr>
            <w:tcW w:w="1346" w:type="dxa"/>
          </w:tcPr>
          <w:p w14:paraId="4B52F8E3" w14:textId="77777777" w:rsidR="00B079D7" w:rsidRPr="00AF008D" w:rsidRDefault="00FB20E9" w:rsidP="008840F6">
            <w:pPr>
              <w:spacing w:before="120" w:after="120"/>
              <w:jc w:val="left"/>
              <w:rPr>
                <w:rFonts w:asciiTheme="majorHAnsi" w:hAnsiTheme="majorHAnsi" w:cstheme="majorHAnsi"/>
                <w:sz w:val="16"/>
                <w:szCs w:val="16"/>
                <w:lang w:val="fr-FR"/>
              </w:rPr>
            </w:pPr>
            <w:r w:rsidRPr="00AF008D">
              <w:rPr>
                <w:rFonts w:asciiTheme="majorHAnsi" w:hAnsiTheme="majorHAnsi" w:cstheme="majorHAnsi"/>
                <w:sz w:val="16"/>
                <w:szCs w:val="16"/>
                <w:lang w:val="fr-FR"/>
              </w:rPr>
              <w:t>Support des spécifications sécurité de TALQ</w:t>
            </w:r>
          </w:p>
        </w:tc>
        <w:tc>
          <w:tcPr>
            <w:tcW w:w="3615" w:type="dxa"/>
          </w:tcPr>
          <w:p w14:paraId="4B52F8E4" w14:textId="77777777" w:rsidR="00B079D7" w:rsidRPr="00AF008D" w:rsidRDefault="00FB20E9" w:rsidP="008840F6">
            <w:pPr>
              <w:spacing w:before="120" w:after="120"/>
              <w:jc w:val="left"/>
              <w:rPr>
                <w:rFonts w:asciiTheme="majorHAnsi" w:hAnsiTheme="majorHAnsi" w:cstheme="majorHAnsi"/>
                <w:sz w:val="16"/>
                <w:szCs w:val="16"/>
                <w:lang w:val="fr-FR"/>
              </w:rPr>
            </w:pPr>
            <w:r w:rsidRPr="00AF008D">
              <w:rPr>
                <w:rFonts w:asciiTheme="majorHAnsi" w:hAnsiTheme="majorHAnsi" w:cstheme="majorHAnsi"/>
                <w:sz w:val="16"/>
                <w:szCs w:val="16"/>
                <w:lang w:val="fr-FR"/>
              </w:rPr>
              <w:t>Mise en œuvre des protocoles de sécurité spécifiés par TALQ entre le CMS et le réseau.</w:t>
            </w:r>
          </w:p>
        </w:tc>
        <w:tc>
          <w:tcPr>
            <w:tcW w:w="1276" w:type="dxa"/>
          </w:tcPr>
          <w:p w14:paraId="4B52F8E5" w14:textId="77777777" w:rsidR="00B079D7" w:rsidRPr="00AF008D" w:rsidRDefault="00B079D7" w:rsidP="008840F6">
            <w:pPr>
              <w:spacing w:before="120" w:after="120"/>
              <w:jc w:val="left"/>
              <w:rPr>
                <w:rFonts w:asciiTheme="majorHAnsi" w:hAnsiTheme="majorHAnsi" w:cstheme="majorHAnsi"/>
                <w:sz w:val="16"/>
                <w:szCs w:val="16"/>
                <w:lang w:val="fr-FR"/>
              </w:rPr>
            </w:pPr>
          </w:p>
        </w:tc>
        <w:tc>
          <w:tcPr>
            <w:tcW w:w="1418" w:type="dxa"/>
          </w:tcPr>
          <w:p w14:paraId="4B52F8E6" w14:textId="77777777" w:rsidR="00B079D7" w:rsidRPr="00AF008D" w:rsidRDefault="00B079D7">
            <w:pPr>
              <w:spacing w:before="120" w:after="120"/>
              <w:jc w:val="center"/>
              <w:rPr>
                <w:rFonts w:asciiTheme="majorHAnsi" w:hAnsiTheme="majorHAnsi" w:cstheme="majorHAnsi"/>
                <w:sz w:val="16"/>
                <w:szCs w:val="16"/>
                <w:lang w:val="fr-FR"/>
              </w:rPr>
            </w:pPr>
          </w:p>
        </w:tc>
        <w:tc>
          <w:tcPr>
            <w:tcW w:w="1431" w:type="dxa"/>
          </w:tcPr>
          <w:p w14:paraId="4B52F8E7" w14:textId="77777777" w:rsidR="00B079D7" w:rsidRPr="00AF008D" w:rsidRDefault="00B079D7">
            <w:pPr>
              <w:spacing w:before="120" w:after="120"/>
              <w:jc w:val="center"/>
              <w:rPr>
                <w:rFonts w:asciiTheme="majorHAnsi" w:hAnsiTheme="majorHAnsi" w:cstheme="majorHAnsi"/>
                <w:sz w:val="16"/>
                <w:szCs w:val="16"/>
                <w:lang w:val="fr-FR"/>
              </w:rPr>
            </w:pPr>
          </w:p>
        </w:tc>
      </w:tr>
      <w:tr w:rsidR="00B079D7" w:rsidRPr="00AF008D" w14:paraId="4B52F8EF" w14:textId="77777777">
        <w:tc>
          <w:tcPr>
            <w:tcW w:w="704" w:type="dxa"/>
          </w:tcPr>
          <w:p w14:paraId="4B52F8E9" w14:textId="77777777" w:rsidR="00B079D7" w:rsidRPr="00AF008D" w:rsidRDefault="00FB20E9">
            <w:pPr>
              <w:spacing w:before="120" w:after="120"/>
              <w:rPr>
                <w:rFonts w:asciiTheme="majorHAnsi" w:hAnsiTheme="majorHAnsi" w:cstheme="majorHAnsi"/>
                <w:sz w:val="16"/>
                <w:szCs w:val="16"/>
              </w:rPr>
            </w:pPr>
            <w:r w:rsidRPr="00AF008D">
              <w:rPr>
                <w:rFonts w:asciiTheme="majorHAnsi" w:hAnsiTheme="majorHAnsi" w:cstheme="majorHAnsi"/>
                <w:sz w:val="16"/>
                <w:szCs w:val="16"/>
              </w:rPr>
              <w:t>5.C.3</w:t>
            </w:r>
          </w:p>
        </w:tc>
        <w:tc>
          <w:tcPr>
            <w:tcW w:w="1346" w:type="dxa"/>
          </w:tcPr>
          <w:p w14:paraId="4B52F8EA" w14:textId="77777777" w:rsidR="00B079D7" w:rsidRPr="00AF008D" w:rsidRDefault="00FB20E9" w:rsidP="008840F6">
            <w:pPr>
              <w:spacing w:before="120" w:after="120"/>
              <w:jc w:val="left"/>
              <w:rPr>
                <w:rFonts w:asciiTheme="majorHAnsi" w:hAnsiTheme="majorHAnsi" w:cstheme="majorHAnsi"/>
                <w:sz w:val="16"/>
                <w:szCs w:val="16"/>
                <w:lang w:val="fr-FR"/>
              </w:rPr>
            </w:pPr>
            <w:r w:rsidRPr="00AF008D">
              <w:rPr>
                <w:rFonts w:asciiTheme="majorHAnsi" w:hAnsiTheme="majorHAnsi" w:cstheme="majorHAnsi"/>
                <w:sz w:val="16"/>
                <w:szCs w:val="16"/>
                <w:lang w:val="fr-FR"/>
              </w:rPr>
              <w:t>Description de la sécurité sur le réseau de communication proposé</w:t>
            </w:r>
          </w:p>
        </w:tc>
        <w:tc>
          <w:tcPr>
            <w:tcW w:w="3615" w:type="dxa"/>
          </w:tcPr>
          <w:p w14:paraId="4B52F8EB" w14:textId="77777777" w:rsidR="00B079D7" w:rsidRPr="00AF008D" w:rsidRDefault="00FB20E9" w:rsidP="008840F6">
            <w:pPr>
              <w:spacing w:before="120" w:after="120"/>
              <w:jc w:val="left"/>
              <w:rPr>
                <w:rFonts w:asciiTheme="majorHAnsi" w:hAnsiTheme="majorHAnsi" w:cstheme="majorHAnsi"/>
                <w:sz w:val="16"/>
                <w:szCs w:val="16"/>
                <w:lang w:val="fr-FR"/>
              </w:rPr>
            </w:pPr>
            <w:r w:rsidRPr="00AF008D">
              <w:rPr>
                <w:rFonts w:asciiTheme="majorHAnsi" w:hAnsiTheme="majorHAnsi" w:cstheme="majorHAnsi"/>
                <w:sz w:val="16"/>
                <w:szCs w:val="16"/>
                <w:lang w:val="fr-FR"/>
              </w:rPr>
              <w:t>Description détaillée de la sécurité globale des communications matérielles et logicielles.</w:t>
            </w:r>
          </w:p>
        </w:tc>
        <w:tc>
          <w:tcPr>
            <w:tcW w:w="1276" w:type="dxa"/>
          </w:tcPr>
          <w:p w14:paraId="4B52F8EC" w14:textId="77777777" w:rsidR="00B079D7" w:rsidRPr="00AF008D" w:rsidRDefault="00B079D7" w:rsidP="008840F6">
            <w:pPr>
              <w:spacing w:before="120" w:after="120"/>
              <w:jc w:val="left"/>
              <w:rPr>
                <w:rFonts w:asciiTheme="majorHAnsi" w:hAnsiTheme="majorHAnsi" w:cstheme="majorHAnsi"/>
                <w:sz w:val="16"/>
                <w:szCs w:val="16"/>
                <w:lang w:val="fr-FR"/>
              </w:rPr>
            </w:pPr>
          </w:p>
        </w:tc>
        <w:tc>
          <w:tcPr>
            <w:tcW w:w="1418" w:type="dxa"/>
          </w:tcPr>
          <w:p w14:paraId="4B52F8ED" w14:textId="77777777" w:rsidR="00B079D7" w:rsidRPr="00AF008D" w:rsidRDefault="00B079D7">
            <w:pPr>
              <w:spacing w:before="120" w:after="120"/>
              <w:jc w:val="center"/>
              <w:rPr>
                <w:rFonts w:asciiTheme="majorHAnsi" w:hAnsiTheme="majorHAnsi" w:cstheme="majorHAnsi"/>
                <w:sz w:val="16"/>
                <w:szCs w:val="16"/>
                <w:lang w:val="fr-FR"/>
              </w:rPr>
            </w:pPr>
          </w:p>
        </w:tc>
        <w:tc>
          <w:tcPr>
            <w:tcW w:w="1431" w:type="dxa"/>
          </w:tcPr>
          <w:p w14:paraId="4B52F8EE" w14:textId="77777777" w:rsidR="00B079D7" w:rsidRPr="00AF008D" w:rsidRDefault="00B079D7">
            <w:pPr>
              <w:spacing w:before="120" w:after="120"/>
              <w:jc w:val="center"/>
              <w:rPr>
                <w:rFonts w:asciiTheme="majorHAnsi" w:hAnsiTheme="majorHAnsi" w:cstheme="majorHAnsi"/>
                <w:sz w:val="16"/>
                <w:szCs w:val="16"/>
                <w:lang w:val="fr-FR"/>
              </w:rPr>
            </w:pPr>
          </w:p>
        </w:tc>
      </w:tr>
      <w:tr w:rsidR="00B079D7" w:rsidRPr="00AF008D" w14:paraId="4B52F8F6" w14:textId="77777777">
        <w:tc>
          <w:tcPr>
            <w:tcW w:w="704" w:type="dxa"/>
          </w:tcPr>
          <w:p w14:paraId="4B52F8F0" w14:textId="77777777" w:rsidR="00B079D7" w:rsidRPr="00AF008D" w:rsidRDefault="00FB20E9">
            <w:pPr>
              <w:spacing w:before="120" w:after="120"/>
              <w:rPr>
                <w:rFonts w:asciiTheme="majorHAnsi" w:hAnsiTheme="majorHAnsi" w:cstheme="majorHAnsi"/>
                <w:sz w:val="16"/>
                <w:szCs w:val="16"/>
              </w:rPr>
            </w:pPr>
            <w:r w:rsidRPr="00AF008D">
              <w:rPr>
                <w:rFonts w:asciiTheme="majorHAnsi" w:hAnsiTheme="majorHAnsi" w:cstheme="majorHAnsi"/>
                <w:sz w:val="16"/>
                <w:szCs w:val="16"/>
              </w:rPr>
              <w:t>5.C.4</w:t>
            </w:r>
          </w:p>
        </w:tc>
        <w:tc>
          <w:tcPr>
            <w:tcW w:w="1346" w:type="dxa"/>
          </w:tcPr>
          <w:p w14:paraId="4B52F8F1" w14:textId="77777777" w:rsidR="00B079D7" w:rsidRPr="00AF008D" w:rsidRDefault="00FB20E9" w:rsidP="008840F6">
            <w:pPr>
              <w:spacing w:before="120" w:after="120"/>
              <w:jc w:val="left"/>
              <w:rPr>
                <w:rFonts w:asciiTheme="majorHAnsi" w:hAnsiTheme="majorHAnsi" w:cstheme="majorHAnsi"/>
                <w:sz w:val="16"/>
                <w:szCs w:val="16"/>
              </w:rPr>
            </w:pPr>
            <w:proofErr w:type="spellStart"/>
            <w:r w:rsidRPr="00AF008D">
              <w:rPr>
                <w:rFonts w:asciiTheme="majorHAnsi" w:hAnsiTheme="majorHAnsi" w:cstheme="majorHAnsi"/>
                <w:sz w:val="16"/>
                <w:szCs w:val="16"/>
              </w:rPr>
              <w:t>Adressage</w:t>
            </w:r>
            <w:proofErr w:type="spellEnd"/>
            <w:r w:rsidRPr="00AF008D">
              <w:rPr>
                <w:rFonts w:asciiTheme="majorHAnsi" w:hAnsiTheme="majorHAnsi" w:cstheme="majorHAnsi"/>
                <w:sz w:val="16"/>
                <w:szCs w:val="16"/>
              </w:rPr>
              <w:t xml:space="preserve"> des </w:t>
            </w:r>
            <w:proofErr w:type="spellStart"/>
            <w:r w:rsidRPr="00AF008D">
              <w:rPr>
                <w:rFonts w:asciiTheme="majorHAnsi" w:hAnsiTheme="majorHAnsi" w:cstheme="majorHAnsi"/>
                <w:sz w:val="16"/>
                <w:szCs w:val="16"/>
              </w:rPr>
              <w:t>contrôleurs</w:t>
            </w:r>
            <w:proofErr w:type="spellEnd"/>
          </w:p>
        </w:tc>
        <w:tc>
          <w:tcPr>
            <w:tcW w:w="3615" w:type="dxa"/>
          </w:tcPr>
          <w:p w14:paraId="4B52F8F2" w14:textId="77777777" w:rsidR="00B079D7" w:rsidRPr="00AF008D" w:rsidRDefault="00FB20E9" w:rsidP="008840F6">
            <w:pPr>
              <w:spacing w:before="120" w:after="120"/>
              <w:jc w:val="left"/>
              <w:rPr>
                <w:rFonts w:asciiTheme="majorHAnsi" w:hAnsiTheme="majorHAnsi" w:cstheme="majorHAnsi"/>
                <w:sz w:val="16"/>
                <w:szCs w:val="16"/>
                <w:lang w:val="fr-FR"/>
              </w:rPr>
            </w:pPr>
            <w:r w:rsidRPr="00AF008D">
              <w:rPr>
                <w:rFonts w:asciiTheme="majorHAnsi" w:hAnsiTheme="majorHAnsi" w:cstheme="majorHAnsi"/>
                <w:sz w:val="16"/>
                <w:szCs w:val="16"/>
                <w:lang w:val="fr-FR"/>
              </w:rPr>
              <w:t xml:space="preserve">Le réseau de communication doit attribuer une adresse unique à chaque contrôleur de son réseau et la partager avec le logiciel de télégestion </w:t>
            </w:r>
            <w:r w:rsidRPr="00AF008D">
              <w:rPr>
                <w:rFonts w:asciiTheme="majorHAnsi" w:hAnsiTheme="majorHAnsi" w:cstheme="majorHAnsi"/>
                <w:sz w:val="16"/>
                <w:szCs w:val="16"/>
                <w:lang w:val="fr-FR"/>
              </w:rPr>
              <w:lastRenderedPageBreak/>
              <w:t>centralisé (CMS), conformément à la convention d'adressage TALQ.</w:t>
            </w:r>
          </w:p>
        </w:tc>
        <w:tc>
          <w:tcPr>
            <w:tcW w:w="1276" w:type="dxa"/>
          </w:tcPr>
          <w:p w14:paraId="4B52F8F3" w14:textId="77777777" w:rsidR="00B079D7" w:rsidRPr="00AF008D" w:rsidRDefault="00B079D7" w:rsidP="008840F6">
            <w:pPr>
              <w:spacing w:before="120" w:after="120"/>
              <w:jc w:val="left"/>
              <w:rPr>
                <w:rFonts w:asciiTheme="majorHAnsi" w:hAnsiTheme="majorHAnsi" w:cstheme="majorHAnsi"/>
                <w:sz w:val="16"/>
                <w:szCs w:val="16"/>
                <w:lang w:val="fr-FR"/>
              </w:rPr>
            </w:pPr>
          </w:p>
        </w:tc>
        <w:tc>
          <w:tcPr>
            <w:tcW w:w="1418" w:type="dxa"/>
          </w:tcPr>
          <w:p w14:paraId="4B52F8F4" w14:textId="77777777" w:rsidR="00B079D7" w:rsidRPr="00AF008D" w:rsidRDefault="00B079D7">
            <w:pPr>
              <w:spacing w:before="120" w:after="120"/>
              <w:jc w:val="center"/>
              <w:rPr>
                <w:rFonts w:asciiTheme="majorHAnsi" w:hAnsiTheme="majorHAnsi" w:cstheme="majorHAnsi"/>
                <w:sz w:val="16"/>
                <w:szCs w:val="16"/>
                <w:lang w:val="fr-FR"/>
              </w:rPr>
            </w:pPr>
          </w:p>
        </w:tc>
        <w:tc>
          <w:tcPr>
            <w:tcW w:w="1431" w:type="dxa"/>
          </w:tcPr>
          <w:p w14:paraId="4B52F8F5" w14:textId="77777777" w:rsidR="00B079D7" w:rsidRPr="00AF008D" w:rsidRDefault="00B079D7">
            <w:pPr>
              <w:spacing w:before="120" w:after="120"/>
              <w:jc w:val="center"/>
              <w:rPr>
                <w:rFonts w:asciiTheme="majorHAnsi" w:hAnsiTheme="majorHAnsi" w:cstheme="majorHAnsi"/>
                <w:sz w:val="16"/>
                <w:szCs w:val="16"/>
                <w:lang w:val="fr-FR"/>
              </w:rPr>
            </w:pPr>
          </w:p>
        </w:tc>
      </w:tr>
      <w:tr w:rsidR="00B079D7" w:rsidRPr="00AF008D" w14:paraId="4B52F8FD" w14:textId="77777777">
        <w:tc>
          <w:tcPr>
            <w:tcW w:w="704" w:type="dxa"/>
          </w:tcPr>
          <w:p w14:paraId="4B52F8F7" w14:textId="77777777" w:rsidR="00B079D7" w:rsidRPr="00AF008D" w:rsidRDefault="00FB20E9">
            <w:pPr>
              <w:spacing w:before="120" w:after="120"/>
              <w:rPr>
                <w:rFonts w:asciiTheme="majorHAnsi" w:hAnsiTheme="majorHAnsi" w:cstheme="majorHAnsi"/>
                <w:sz w:val="16"/>
                <w:szCs w:val="16"/>
              </w:rPr>
            </w:pPr>
            <w:r w:rsidRPr="00AF008D">
              <w:rPr>
                <w:rFonts w:asciiTheme="majorHAnsi" w:hAnsiTheme="majorHAnsi" w:cstheme="majorHAnsi"/>
                <w:sz w:val="16"/>
                <w:szCs w:val="16"/>
              </w:rPr>
              <w:t>5.C.5</w:t>
            </w:r>
          </w:p>
        </w:tc>
        <w:tc>
          <w:tcPr>
            <w:tcW w:w="1346" w:type="dxa"/>
          </w:tcPr>
          <w:p w14:paraId="4B52F8F8" w14:textId="77777777" w:rsidR="00B079D7" w:rsidRPr="00AF008D" w:rsidRDefault="00FB20E9" w:rsidP="008840F6">
            <w:pPr>
              <w:spacing w:before="120" w:after="120"/>
              <w:jc w:val="left"/>
              <w:rPr>
                <w:rFonts w:asciiTheme="majorHAnsi" w:hAnsiTheme="majorHAnsi" w:cstheme="majorHAnsi"/>
                <w:sz w:val="16"/>
                <w:szCs w:val="16"/>
                <w:lang w:val="fr-FR"/>
              </w:rPr>
            </w:pPr>
            <w:r w:rsidRPr="00AF008D">
              <w:rPr>
                <w:rFonts w:asciiTheme="majorHAnsi" w:hAnsiTheme="majorHAnsi" w:cstheme="majorHAnsi"/>
                <w:sz w:val="16"/>
                <w:szCs w:val="16"/>
                <w:lang w:val="fr-FR"/>
              </w:rPr>
              <w:t xml:space="preserve">Mise à jour des </w:t>
            </w:r>
            <w:proofErr w:type="spellStart"/>
            <w:r w:rsidRPr="00AF008D">
              <w:rPr>
                <w:rFonts w:asciiTheme="majorHAnsi" w:hAnsiTheme="majorHAnsi" w:cstheme="majorHAnsi"/>
                <w:sz w:val="16"/>
                <w:szCs w:val="16"/>
                <w:lang w:val="fr-FR"/>
              </w:rPr>
              <w:t>firmware</w:t>
            </w:r>
            <w:proofErr w:type="spellEnd"/>
            <w:r w:rsidRPr="00AF008D">
              <w:rPr>
                <w:rFonts w:asciiTheme="majorHAnsi" w:hAnsiTheme="majorHAnsi" w:cstheme="majorHAnsi"/>
                <w:sz w:val="16"/>
                <w:szCs w:val="16"/>
                <w:lang w:val="fr-FR"/>
              </w:rPr>
              <w:t xml:space="preserve"> sur les contrôleurs</w:t>
            </w:r>
          </w:p>
        </w:tc>
        <w:tc>
          <w:tcPr>
            <w:tcW w:w="3615" w:type="dxa"/>
          </w:tcPr>
          <w:p w14:paraId="4B52F8F9" w14:textId="77777777" w:rsidR="00B079D7" w:rsidRPr="00AF008D" w:rsidRDefault="00FB20E9" w:rsidP="008840F6">
            <w:pPr>
              <w:spacing w:before="120" w:after="120"/>
              <w:jc w:val="left"/>
              <w:rPr>
                <w:rFonts w:asciiTheme="majorHAnsi" w:hAnsiTheme="majorHAnsi" w:cstheme="majorHAnsi"/>
                <w:sz w:val="16"/>
                <w:szCs w:val="16"/>
                <w:lang w:val="fr-FR"/>
              </w:rPr>
            </w:pPr>
            <w:r w:rsidRPr="00AF008D">
              <w:rPr>
                <w:rFonts w:asciiTheme="majorHAnsi" w:hAnsiTheme="majorHAnsi" w:cstheme="majorHAnsi"/>
                <w:sz w:val="16"/>
                <w:szCs w:val="16"/>
                <w:lang w:val="fr-FR"/>
              </w:rPr>
              <w:t xml:space="preserve">Préciser les modalités de mise à jour à distance des </w:t>
            </w:r>
            <w:proofErr w:type="spellStart"/>
            <w:r w:rsidRPr="00AF008D">
              <w:rPr>
                <w:rFonts w:asciiTheme="majorHAnsi" w:hAnsiTheme="majorHAnsi" w:cstheme="majorHAnsi"/>
                <w:sz w:val="16"/>
                <w:szCs w:val="16"/>
                <w:lang w:val="fr-FR"/>
              </w:rPr>
              <w:t>firmwares</w:t>
            </w:r>
            <w:proofErr w:type="spellEnd"/>
            <w:r w:rsidRPr="00AF008D">
              <w:rPr>
                <w:rFonts w:asciiTheme="majorHAnsi" w:hAnsiTheme="majorHAnsi" w:cstheme="majorHAnsi"/>
                <w:sz w:val="16"/>
                <w:szCs w:val="16"/>
                <w:lang w:val="fr-FR"/>
              </w:rPr>
              <w:t xml:space="preserve"> (via TALQ ou protocole propriétaire).</w:t>
            </w:r>
          </w:p>
        </w:tc>
        <w:tc>
          <w:tcPr>
            <w:tcW w:w="1276" w:type="dxa"/>
          </w:tcPr>
          <w:p w14:paraId="4B52F8FA" w14:textId="77777777" w:rsidR="00B079D7" w:rsidRPr="00AF008D" w:rsidRDefault="00B079D7" w:rsidP="008840F6">
            <w:pPr>
              <w:spacing w:before="120" w:after="120"/>
              <w:jc w:val="left"/>
              <w:rPr>
                <w:rFonts w:asciiTheme="majorHAnsi" w:hAnsiTheme="majorHAnsi" w:cstheme="majorHAnsi"/>
                <w:sz w:val="16"/>
                <w:szCs w:val="16"/>
                <w:lang w:val="fr-FR"/>
              </w:rPr>
            </w:pPr>
          </w:p>
        </w:tc>
        <w:tc>
          <w:tcPr>
            <w:tcW w:w="1418" w:type="dxa"/>
          </w:tcPr>
          <w:p w14:paraId="4B52F8FB" w14:textId="77777777" w:rsidR="00B079D7" w:rsidRPr="00AF008D" w:rsidRDefault="00B079D7">
            <w:pPr>
              <w:spacing w:before="120" w:after="120"/>
              <w:jc w:val="center"/>
              <w:rPr>
                <w:rFonts w:asciiTheme="majorHAnsi" w:hAnsiTheme="majorHAnsi" w:cstheme="majorHAnsi"/>
                <w:sz w:val="16"/>
                <w:szCs w:val="16"/>
                <w:lang w:val="fr-FR"/>
              </w:rPr>
            </w:pPr>
          </w:p>
        </w:tc>
        <w:tc>
          <w:tcPr>
            <w:tcW w:w="1431" w:type="dxa"/>
          </w:tcPr>
          <w:p w14:paraId="4B52F8FC" w14:textId="77777777" w:rsidR="00B079D7" w:rsidRPr="00AF008D" w:rsidRDefault="00B079D7">
            <w:pPr>
              <w:spacing w:before="120" w:after="120"/>
              <w:jc w:val="center"/>
              <w:rPr>
                <w:rFonts w:asciiTheme="majorHAnsi" w:hAnsiTheme="majorHAnsi" w:cstheme="majorHAnsi"/>
                <w:sz w:val="16"/>
                <w:szCs w:val="16"/>
                <w:lang w:val="fr-FR"/>
              </w:rPr>
            </w:pPr>
          </w:p>
        </w:tc>
      </w:tr>
      <w:tr w:rsidR="00B079D7" w:rsidRPr="00AF008D" w14:paraId="4B52F904" w14:textId="77777777">
        <w:tc>
          <w:tcPr>
            <w:tcW w:w="704" w:type="dxa"/>
          </w:tcPr>
          <w:p w14:paraId="4B52F8FE" w14:textId="77777777" w:rsidR="00B079D7" w:rsidRPr="00AF008D" w:rsidRDefault="00FB20E9">
            <w:pPr>
              <w:spacing w:before="120" w:after="120"/>
              <w:rPr>
                <w:rFonts w:asciiTheme="majorHAnsi" w:hAnsiTheme="majorHAnsi" w:cstheme="majorHAnsi"/>
                <w:sz w:val="16"/>
                <w:szCs w:val="16"/>
              </w:rPr>
            </w:pPr>
            <w:r w:rsidRPr="00AF008D">
              <w:rPr>
                <w:rFonts w:asciiTheme="majorHAnsi" w:hAnsiTheme="majorHAnsi" w:cstheme="majorHAnsi"/>
                <w:sz w:val="16"/>
                <w:szCs w:val="16"/>
              </w:rPr>
              <w:t>5.C.6</w:t>
            </w:r>
          </w:p>
        </w:tc>
        <w:tc>
          <w:tcPr>
            <w:tcW w:w="1346" w:type="dxa"/>
          </w:tcPr>
          <w:p w14:paraId="4B52F8FF" w14:textId="77777777" w:rsidR="00B079D7" w:rsidRPr="00AF008D" w:rsidRDefault="00FB20E9" w:rsidP="008840F6">
            <w:pPr>
              <w:spacing w:before="120" w:after="120"/>
              <w:jc w:val="left"/>
              <w:rPr>
                <w:rFonts w:asciiTheme="majorHAnsi" w:hAnsiTheme="majorHAnsi" w:cstheme="majorHAnsi"/>
                <w:sz w:val="16"/>
                <w:szCs w:val="16"/>
                <w:lang w:val="fr-FR"/>
              </w:rPr>
            </w:pPr>
            <w:r w:rsidRPr="00AF008D">
              <w:rPr>
                <w:rFonts w:asciiTheme="majorHAnsi" w:hAnsiTheme="majorHAnsi" w:cstheme="majorHAnsi"/>
                <w:sz w:val="16"/>
                <w:szCs w:val="16"/>
                <w:highlight w:val="yellow"/>
                <w:lang w:val="fr-FR"/>
              </w:rPr>
              <w:t>&lt;Choix d’une technologie de communication spécifique</w:t>
            </w:r>
            <w:r w:rsidRPr="00AF008D">
              <w:rPr>
                <w:rFonts w:asciiTheme="majorHAnsi" w:hAnsiTheme="majorHAnsi" w:cstheme="majorHAnsi"/>
                <w:sz w:val="16"/>
                <w:szCs w:val="16"/>
                <w:lang w:val="fr-FR"/>
              </w:rPr>
              <w:t>&gt;</w:t>
            </w:r>
          </w:p>
        </w:tc>
        <w:tc>
          <w:tcPr>
            <w:tcW w:w="3615" w:type="dxa"/>
          </w:tcPr>
          <w:p w14:paraId="4B52F900" w14:textId="77777777" w:rsidR="00B079D7" w:rsidRPr="00AF008D" w:rsidRDefault="00FB20E9" w:rsidP="008840F6">
            <w:pPr>
              <w:spacing w:before="120" w:after="120"/>
              <w:jc w:val="left"/>
              <w:rPr>
                <w:rFonts w:asciiTheme="majorHAnsi" w:hAnsiTheme="majorHAnsi" w:cstheme="majorHAnsi"/>
                <w:i/>
                <w:iCs/>
                <w:sz w:val="16"/>
                <w:szCs w:val="16"/>
                <w:lang w:val="fr-FR"/>
              </w:rPr>
            </w:pPr>
            <w:r w:rsidRPr="00AF008D">
              <w:rPr>
                <w:rFonts w:asciiTheme="majorHAnsi" w:hAnsiTheme="majorHAnsi" w:cstheme="majorHAnsi"/>
                <w:i/>
                <w:iCs/>
                <w:sz w:val="16"/>
                <w:szCs w:val="16"/>
                <w:highlight w:val="yellow"/>
                <w:lang w:val="fr-FR"/>
              </w:rPr>
              <w:t>&lt;</w:t>
            </w:r>
            <w:r w:rsidRPr="00AF008D">
              <w:rPr>
                <w:rFonts w:asciiTheme="majorHAnsi" w:hAnsiTheme="majorHAnsi" w:cstheme="majorHAnsi"/>
                <w:i/>
                <w:iCs/>
                <w:sz w:val="16"/>
                <w:szCs w:val="16"/>
                <w:highlight w:val="yellow"/>
                <w:lang w:val="fr-FR"/>
              </w:rPr>
              <w:t>Spécifier la technologie de communication requise : radiofréquence, réseau maillé, cellulaire, etc.&gt;</w:t>
            </w:r>
          </w:p>
        </w:tc>
        <w:tc>
          <w:tcPr>
            <w:tcW w:w="1276" w:type="dxa"/>
          </w:tcPr>
          <w:p w14:paraId="4B52F901" w14:textId="77777777" w:rsidR="00B079D7" w:rsidRPr="00AF008D" w:rsidRDefault="00B079D7" w:rsidP="008840F6">
            <w:pPr>
              <w:spacing w:before="120" w:after="120"/>
              <w:jc w:val="left"/>
              <w:rPr>
                <w:rFonts w:asciiTheme="majorHAnsi" w:hAnsiTheme="majorHAnsi" w:cstheme="majorHAnsi"/>
                <w:sz w:val="16"/>
                <w:szCs w:val="16"/>
                <w:lang w:val="fr-FR"/>
              </w:rPr>
            </w:pPr>
          </w:p>
        </w:tc>
        <w:tc>
          <w:tcPr>
            <w:tcW w:w="1418" w:type="dxa"/>
          </w:tcPr>
          <w:p w14:paraId="4B52F902" w14:textId="77777777" w:rsidR="00B079D7" w:rsidRPr="00AF008D" w:rsidRDefault="00B079D7">
            <w:pPr>
              <w:spacing w:before="120" w:after="120"/>
              <w:jc w:val="center"/>
              <w:rPr>
                <w:rFonts w:asciiTheme="majorHAnsi" w:hAnsiTheme="majorHAnsi" w:cstheme="majorHAnsi"/>
                <w:sz w:val="16"/>
                <w:szCs w:val="16"/>
                <w:lang w:val="fr-FR"/>
              </w:rPr>
            </w:pPr>
          </w:p>
        </w:tc>
        <w:tc>
          <w:tcPr>
            <w:tcW w:w="1431" w:type="dxa"/>
          </w:tcPr>
          <w:p w14:paraId="4B52F903" w14:textId="77777777" w:rsidR="00B079D7" w:rsidRPr="00AF008D" w:rsidRDefault="00B079D7">
            <w:pPr>
              <w:spacing w:before="120" w:after="120"/>
              <w:jc w:val="center"/>
              <w:rPr>
                <w:rFonts w:asciiTheme="majorHAnsi" w:hAnsiTheme="majorHAnsi" w:cstheme="majorHAnsi"/>
                <w:sz w:val="16"/>
                <w:szCs w:val="16"/>
                <w:lang w:val="fr-FR"/>
              </w:rPr>
            </w:pPr>
          </w:p>
        </w:tc>
      </w:tr>
      <w:tr w:rsidR="00B079D7" w:rsidRPr="00AF008D" w14:paraId="4B52F90B" w14:textId="77777777">
        <w:tc>
          <w:tcPr>
            <w:tcW w:w="704" w:type="dxa"/>
          </w:tcPr>
          <w:p w14:paraId="4B52F905" w14:textId="77777777" w:rsidR="00B079D7" w:rsidRPr="00AF008D" w:rsidRDefault="00FB20E9">
            <w:pPr>
              <w:spacing w:before="120" w:after="120"/>
              <w:rPr>
                <w:rFonts w:asciiTheme="majorHAnsi" w:hAnsiTheme="majorHAnsi" w:cstheme="majorHAnsi"/>
                <w:sz w:val="16"/>
                <w:szCs w:val="16"/>
              </w:rPr>
            </w:pPr>
            <w:r w:rsidRPr="00AF008D">
              <w:rPr>
                <w:rFonts w:asciiTheme="majorHAnsi" w:hAnsiTheme="majorHAnsi" w:cstheme="majorHAnsi"/>
                <w:sz w:val="16"/>
                <w:szCs w:val="16"/>
              </w:rPr>
              <w:t>5.C.7</w:t>
            </w:r>
          </w:p>
        </w:tc>
        <w:tc>
          <w:tcPr>
            <w:tcW w:w="1346" w:type="dxa"/>
          </w:tcPr>
          <w:p w14:paraId="4B52F906" w14:textId="77777777" w:rsidR="00B079D7" w:rsidRPr="00AF008D" w:rsidRDefault="00FB20E9" w:rsidP="008840F6">
            <w:pPr>
              <w:spacing w:before="120" w:after="120"/>
              <w:jc w:val="left"/>
              <w:rPr>
                <w:rFonts w:asciiTheme="majorHAnsi" w:hAnsiTheme="majorHAnsi" w:cstheme="majorHAnsi"/>
                <w:sz w:val="16"/>
                <w:szCs w:val="16"/>
                <w:lang w:val="fr-FR"/>
              </w:rPr>
            </w:pPr>
            <w:r w:rsidRPr="00AF008D">
              <w:rPr>
                <w:rFonts w:asciiTheme="majorHAnsi" w:hAnsiTheme="majorHAnsi" w:cstheme="majorHAnsi"/>
                <w:sz w:val="16"/>
                <w:szCs w:val="16"/>
                <w:highlight w:val="yellow"/>
                <w:lang w:val="fr-FR"/>
              </w:rPr>
              <w:t>&lt;Niveau de performance sur le réseau de communication spécifique</w:t>
            </w:r>
            <w:r w:rsidRPr="00AF008D">
              <w:rPr>
                <w:rFonts w:asciiTheme="majorHAnsi" w:hAnsiTheme="majorHAnsi" w:cstheme="majorHAnsi"/>
                <w:sz w:val="16"/>
                <w:szCs w:val="16"/>
                <w:lang w:val="fr-FR"/>
              </w:rPr>
              <w:t>&gt;</w:t>
            </w:r>
          </w:p>
        </w:tc>
        <w:tc>
          <w:tcPr>
            <w:tcW w:w="3615" w:type="dxa"/>
          </w:tcPr>
          <w:p w14:paraId="4B52F907" w14:textId="77777777" w:rsidR="00B079D7" w:rsidRPr="00AF008D" w:rsidRDefault="00FB20E9" w:rsidP="008840F6">
            <w:pPr>
              <w:spacing w:before="120" w:after="120"/>
              <w:jc w:val="left"/>
              <w:rPr>
                <w:rFonts w:asciiTheme="majorHAnsi" w:hAnsiTheme="majorHAnsi" w:cstheme="majorHAnsi"/>
                <w:i/>
                <w:iCs/>
                <w:sz w:val="16"/>
                <w:szCs w:val="16"/>
                <w:lang w:val="fr-FR"/>
              </w:rPr>
            </w:pPr>
            <w:r w:rsidRPr="00AF008D">
              <w:rPr>
                <w:rFonts w:asciiTheme="majorHAnsi" w:hAnsiTheme="majorHAnsi" w:cstheme="majorHAnsi"/>
                <w:i/>
                <w:iCs/>
                <w:sz w:val="16"/>
                <w:szCs w:val="16"/>
                <w:highlight w:val="yellow"/>
                <w:lang w:val="fr-FR"/>
              </w:rPr>
              <w:t>&lt;Indiquer les temps de réponse maximales exigés pour l'envoi de commandes ou la remontée d'alarmes&gt;</w:t>
            </w:r>
          </w:p>
        </w:tc>
        <w:tc>
          <w:tcPr>
            <w:tcW w:w="1276" w:type="dxa"/>
          </w:tcPr>
          <w:p w14:paraId="4B52F908" w14:textId="77777777" w:rsidR="00B079D7" w:rsidRPr="00AF008D" w:rsidRDefault="00B079D7" w:rsidP="008840F6">
            <w:pPr>
              <w:spacing w:before="120" w:after="120"/>
              <w:jc w:val="left"/>
              <w:rPr>
                <w:rFonts w:asciiTheme="majorHAnsi" w:hAnsiTheme="majorHAnsi" w:cstheme="majorHAnsi"/>
                <w:sz w:val="16"/>
                <w:szCs w:val="16"/>
                <w:lang w:val="fr-FR"/>
              </w:rPr>
            </w:pPr>
          </w:p>
        </w:tc>
        <w:tc>
          <w:tcPr>
            <w:tcW w:w="1418" w:type="dxa"/>
          </w:tcPr>
          <w:p w14:paraId="4B52F909" w14:textId="77777777" w:rsidR="00B079D7" w:rsidRPr="00AF008D" w:rsidRDefault="00B079D7">
            <w:pPr>
              <w:spacing w:before="120" w:after="120"/>
              <w:jc w:val="center"/>
              <w:rPr>
                <w:rFonts w:asciiTheme="majorHAnsi" w:hAnsiTheme="majorHAnsi" w:cstheme="majorHAnsi"/>
                <w:sz w:val="16"/>
                <w:szCs w:val="16"/>
                <w:lang w:val="fr-FR"/>
              </w:rPr>
            </w:pPr>
          </w:p>
        </w:tc>
        <w:tc>
          <w:tcPr>
            <w:tcW w:w="1431" w:type="dxa"/>
          </w:tcPr>
          <w:p w14:paraId="4B52F90A" w14:textId="77777777" w:rsidR="00B079D7" w:rsidRPr="00AF008D" w:rsidRDefault="00B079D7">
            <w:pPr>
              <w:spacing w:before="120" w:after="120"/>
              <w:jc w:val="center"/>
              <w:rPr>
                <w:rFonts w:asciiTheme="majorHAnsi" w:hAnsiTheme="majorHAnsi" w:cstheme="majorHAnsi"/>
                <w:sz w:val="16"/>
                <w:szCs w:val="16"/>
                <w:lang w:val="fr-FR"/>
              </w:rPr>
            </w:pPr>
          </w:p>
        </w:tc>
      </w:tr>
      <w:tr w:rsidR="00B079D7" w:rsidRPr="00AF008D" w14:paraId="4B52F912" w14:textId="77777777">
        <w:tc>
          <w:tcPr>
            <w:tcW w:w="704" w:type="dxa"/>
          </w:tcPr>
          <w:p w14:paraId="4B52F90C" w14:textId="77777777" w:rsidR="00B079D7" w:rsidRPr="00AF008D" w:rsidRDefault="00FB20E9">
            <w:pPr>
              <w:spacing w:before="120" w:after="120"/>
              <w:rPr>
                <w:rFonts w:asciiTheme="majorHAnsi" w:hAnsiTheme="majorHAnsi" w:cstheme="majorHAnsi"/>
                <w:sz w:val="16"/>
                <w:szCs w:val="16"/>
              </w:rPr>
            </w:pPr>
            <w:r w:rsidRPr="00AF008D">
              <w:rPr>
                <w:rFonts w:asciiTheme="majorHAnsi" w:hAnsiTheme="majorHAnsi" w:cstheme="majorHAnsi"/>
                <w:sz w:val="16"/>
                <w:szCs w:val="16"/>
              </w:rPr>
              <w:t>5.C.8</w:t>
            </w:r>
          </w:p>
        </w:tc>
        <w:tc>
          <w:tcPr>
            <w:tcW w:w="1346" w:type="dxa"/>
          </w:tcPr>
          <w:p w14:paraId="4B52F90D" w14:textId="77777777" w:rsidR="00B079D7" w:rsidRPr="00AF008D" w:rsidRDefault="00FB20E9" w:rsidP="008840F6">
            <w:pPr>
              <w:spacing w:before="120" w:after="120"/>
              <w:jc w:val="left"/>
              <w:rPr>
                <w:rFonts w:asciiTheme="majorHAnsi" w:hAnsiTheme="majorHAnsi" w:cstheme="majorHAnsi"/>
                <w:sz w:val="16"/>
                <w:szCs w:val="16"/>
                <w:highlight w:val="yellow"/>
                <w:lang w:val="fr-FR"/>
              </w:rPr>
            </w:pPr>
            <w:r w:rsidRPr="00AF008D">
              <w:rPr>
                <w:rFonts w:asciiTheme="majorHAnsi" w:hAnsiTheme="majorHAnsi" w:cstheme="majorHAnsi"/>
                <w:sz w:val="16"/>
                <w:szCs w:val="16"/>
                <w:highlight w:val="yellow"/>
                <w:lang w:val="fr-FR"/>
              </w:rPr>
              <w:t>&lt;Optionnel&gt; Éclairage dynamique via des capteurs de présence</w:t>
            </w:r>
          </w:p>
        </w:tc>
        <w:tc>
          <w:tcPr>
            <w:tcW w:w="3615" w:type="dxa"/>
          </w:tcPr>
          <w:p w14:paraId="4B52F90E" w14:textId="77777777" w:rsidR="00B079D7" w:rsidRPr="00AF008D" w:rsidRDefault="00FB20E9" w:rsidP="008840F6">
            <w:pPr>
              <w:spacing w:before="120" w:after="120"/>
              <w:jc w:val="left"/>
              <w:rPr>
                <w:rFonts w:asciiTheme="majorHAnsi" w:hAnsiTheme="majorHAnsi" w:cstheme="majorHAnsi"/>
                <w:i/>
                <w:iCs/>
                <w:sz w:val="16"/>
                <w:szCs w:val="16"/>
                <w:highlight w:val="yellow"/>
                <w:lang w:val="fr-FR"/>
              </w:rPr>
            </w:pPr>
            <w:r w:rsidRPr="00AF008D">
              <w:rPr>
                <w:rFonts w:asciiTheme="majorHAnsi" w:hAnsiTheme="majorHAnsi" w:cstheme="majorHAnsi"/>
                <w:sz w:val="16"/>
                <w:szCs w:val="16"/>
                <w:highlight w:val="yellow"/>
                <w:lang w:val="fr-FR"/>
              </w:rPr>
              <w:t>Prise en charge de l'éclairage dynamique (asservissement à des capteurs de présence de proximité).</w:t>
            </w:r>
          </w:p>
        </w:tc>
        <w:tc>
          <w:tcPr>
            <w:tcW w:w="1276" w:type="dxa"/>
          </w:tcPr>
          <w:p w14:paraId="4B52F90F" w14:textId="77777777" w:rsidR="00B079D7" w:rsidRPr="00AF008D" w:rsidRDefault="00B079D7" w:rsidP="008840F6">
            <w:pPr>
              <w:spacing w:before="120" w:after="120"/>
              <w:jc w:val="left"/>
              <w:rPr>
                <w:rFonts w:asciiTheme="majorHAnsi" w:hAnsiTheme="majorHAnsi" w:cstheme="majorHAnsi"/>
                <w:sz w:val="16"/>
                <w:szCs w:val="16"/>
                <w:lang w:val="fr-FR"/>
              </w:rPr>
            </w:pPr>
          </w:p>
        </w:tc>
        <w:tc>
          <w:tcPr>
            <w:tcW w:w="1418" w:type="dxa"/>
          </w:tcPr>
          <w:p w14:paraId="4B52F910" w14:textId="77777777" w:rsidR="00B079D7" w:rsidRPr="00AF008D" w:rsidRDefault="00B079D7">
            <w:pPr>
              <w:spacing w:before="120" w:after="120"/>
              <w:jc w:val="center"/>
              <w:rPr>
                <w:rFonts w:asciiTheme="majorHAnsi" w:hAnsiTheme="majorHAnsi" w:cstheme="majorHAnsi"/>
                <w:sz w:val="16"/>
                <w:szCs w:val="16"/>
                <w:lang w:val="fr-FR"/>
              </w:rPr>
            </w:pPr>
          </w:p>
        </w:tc>
        <w:tc>
          <w:tcPr>
            <w:tcW w:w="1431" w:type="dxa"/>
          </w:tcPr>
          <w:p w14:paraId="4B52F911" w14:textId="77777777" w:rsidR="00B079D7" w:rsidRPr="00AF008D" w:rsidRDefault="00B079D7">
            <w:pPr>
              <w:spacing w:before="120" w:after="120"/>
              <w:jc w:val="center"/>
              <w:rPr>
                <w:rFonts w:asciiTheme="majorHAnsi" w:hAnsiTheme="majorHAnsi" w:cstheme="majorHAnsi"/>
                <w:sz w:val="16"/>
                <w:szCs w:val="16"/>
                <w:lang w:val="fr-FR"/>
              </w:rPr>
            </w:pPr>
          </w:p>
        </w:tc>
      </w:tr>
    </w:tbl>
    <w:p w14:paraId="4B52F913" w14:textId="77777777" w:rsidR="00B079D7" w:rsidRPr="00AF008D" w:rsidRDefault="00B079D7">
      <w:pPr>
        <w:rPr>
          <w:rFonts w:asciiTheme="majorHAnsi" w:hAnsiTheme="majorHAnsi" w:cstheme="majorHAnsi"/>
        </w:rPr>
      </w:pPr>
      <w:bookmarkStart w:id="29" w:name="_heading=h.xesq0r2c2p2m" w:colFirst="0" w:colLast="0"/>
      <w:bookmarkEnd w:id="29"/>
    </w:p>
    <w:p w14:paraId="4B52F914" w14:textId="77777777" w:rsidR="00B079D7" w:rsidRPr="00AF008D" w:rsidRDefault="00FB20E9">
      <w:pPr>
        <w:pStyle w:val="berschrift2"/>
        <w:numPr>
          <w:ilvl w:val="0"/>
          <w:numId w:val="11"/>
        </w:numPr>
        <w:ind w:left="1080"/>
        <w:rPr>
          <w:rFonts w:asciiTheme="majorHAnsi" w:eastAsia="Calibri" w:hAnsiTheme="majorHAnsi" w:cstheme="majorHAnsi"/>
          <w:b w:val="0"/>
          <w:bCs w:val="0"/>
        </w:rPr>
      </w:pPr>
      <w:bookmarkStart w:id="30" w:name="_Toc242717606"/>
      <w:r w:rsidRPr="00AF008D">
        <w:rPr>
          <w:rFonts w:asciiTheme="majorHAnsi" w:eastAsia="Calibri" w:hAnsiTheme="majorHAnsi" w:cstheme="majorHAnsi"/>
          <w:color w:val="000000"/>
          <w:sz w:val="22"/>
          <w:szCs w:val="22"/>
        </w:rPr>
        <w:t>S</w:t>
      </w:r>
      <w:r w:rsidRPr="00AF008D">
        <w:rPr>
          <w:rFonts w:asciiTheme="majorHAnsi" w:eastAsia="Calibri" w:hAnsiTheme="majorHAnsi" w:cstheme="majorHAnsi"/>
          <w:color w:val="000000"/>
          <w:sz w:val="22"/>
          <w:szCs w:val="22"/>
        </w:rPr>
        <w:t>pécifications techniques à propos du Logiciel de Télégestion Centralisé (CMS)</w:t>
      </w:r>
      <w:bookmarkEnd w:id="30"/>
    </w:p>
    <w:tbl>
      <w:tblPr>
        <w:tblStyle w:val="a4"/>
        <w:tblW w:w="992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4"/>
        <w:gridCol w:w="1840"/>
        <w:gridCol w:w="3402"/>
        <w:gridCol w:w="1134"/>
        <w:gridCol w:w="1418"/>
        <w:gridCol w:w="1431"/>
      </w:tblGrid>
      <w:tr w:rsidR="00B079D7" w:rsidRPr="00AF008D" w14:paraId="4B52F91C" w14:textId="77777777">
        <w:tc>
          <w:tcPr>
            <w:tcW w:w="704" w:type="dxa"/>
            <w:shd w:val="clear" w:color="auto" w:fill="E6E6E6"/>
          </w:tcPr>
          <w:p w14:paraId="4B52F915" w14:textId="77777777" w:rsidR="00B079D7" w:rsidRPr="00AF008D" w:rsidRDefault="00FB20E9">
            <w:pPr>
              <w:spacing w:before="120" w:after="120"/>
              <w:jc w:val="center"/>
              <w:rPr>
                <w:rFonts w:asciiTheme="majorHAnsi" w:hAnsiTheme="majorHAnsi" w:cstheme="majorHAnsi"/>
                <w:b/>
                <w:bCs/>
                <w:sz w:val="20"/>
                <w:szCs w:val="20"/>
              </w:rPr>
            </w:pPr>
            <w:r w:rsidRPr="00AF008D">
              <w:rPr>
                <w:rFonts w:asciiTheme="majorHAnsi" w:hAnsiTheme="majorHAnsi" w:cstheme="majorHAnsi"/>
                <w:b/>
                <w:bCs/>
                <w:sz w:val="20"/>
                <w:szCs w:val="20"/>
              </w:rPr>
              <w:t>Item</w:t>
            </w:r>
          </w:p>
        </w:tc>
        <w:tc>
          <w:tcPr>
            <w:tcW w:w="1840" w:type="dxa"/>
            <w:shd w:val="clear" w:color="auto" w:fill="E6E6E6"/>
          </w:tcPr>
          <w:p w14:paraId="4B52F916" w14:textId="77777777" w:rsidR="00B079D7" w:rsidRPr="00AF008D" w:rsidRDefault="00FB20E9">
            <w:pPr>
              <w:spacing w:before="120" w:after="120"/>
              <w:jc w:val="center"/>
              <w:rPr>
                <w:rFonts w:asciiTheme="majorHAnsi" w:hAnsiTheme="majorHAnsi" w:cstheme="majorHAnsi"/>
                <w:b/>
                <w:bCs/>
                <w:sz w:val="20"/>
                <w:szCs w:val="20"/>
              </w:rPr>
            </w:pPr>
            <w:proofErr w:type="spellStart"/>
            <w:r w:rsidRPr="00AF008D">
              <w:rPr>
                <w:rFonts w:asciiTheme="majorHAnsi" w:hAnsiTheme="majorHAnsi" w:cstheme="majorHAnsi"/>
                <w:b/>
                <w:bCs/>
                <w:sz w:val="20"/>
                <w:szCs w:val="20"/>
              </w:rPr>
              <w:t>Besoin</w:t>
            </w:r>
            <w:proofErr w:type="spellEnd"/>
          </w:p>
        </w:tc>
        <w:tc>
          <w:tcPr>
            <w:tcW w:w="3402" w:type="dxa"/>
            <w:shd w:val="clear" w:color="auto" w:fill="E6E6E6"/>
          </w:tcPr>
          <w:p w14:paraId="4B52F917" w14:textId="77777777" w:rsidR="00B079D7" w:rsidRPr="00AF008D" w:rsidRDefault="00FB20E9">
            <w:pPr>
              <w:spacing w:before="120" w:after="120"/>
              <w:jc w:val="center"/>
              <w:rPr>
                <w:rFonts w:asciiTheme="majorHAnsi" w:hAnsiTheme="majorHAnsi" w:cstheme="majorHAnsi"/>
                <w:b/>
                <w:bCs/>
                <w:sz w:val="20"/>
                <w:szCs w:val="20"/>
              </w:rPr>
            </w:pPr>
            <w:proofErr w:type="spellStart"/>
            <w:r w:rsidRPr="00AF008D">
              <w:rPr>
                <w:rFonts w:asciiTheme="majorHAnsi" w:hAnsiTheme="majorHAnsi" w:cstheme="majorHAnsi"/>
                <w:b/>
                <w:bCs/>
                <w:sz w:val="20"/>
                <w:szCs w:val="20"/>
              </w:rPr>
              <w:t>Spécification</w:t>
            </w:r>
            <w:proofErr w:type="spellEnd"/>
          </w:p>
        </w:tc>
        <w:tc>
          <w:tcPr>
            <w:tcW w:w="1134" w:type="dxa"/>
            <w:shd w:val="clear" w:color="auto" w:fill="E6E6E6"/>
          </w:tcPr>
          <w:p w14:paraId="4B52F918" w14:textId="77777777" w:rsidR="00B079D7" w:rsidRPr="00AF008D" w:rsidRDefault="00FB20E9">
            <w:pPr>
              <w:spacing w:before="120" w:after="120"/>
              <w:jc w:val="center"/>
              <w:rPr>
                <w:rFonts w:asciiTheme="majorHAnsi" w:hAnsiTheme="majorHAnsi" w:cstheme="majorHAnsi"/>
                <w:b/>
                <w:bCs/>
                <w:sz w:val="20"/>
                <w:szCs w:val="20"/>
              </w:rPr>
            </w:pPr>
            <w:proofErr w:type="spellStart"/>
            <w:r w:rsidRPr="00AF008D">
              <w:rPr>
                <w:rFonts w:asciiTheme="majorHAnsi" w:hAnsiTheme="majorHAnsi" w:cstheme="majorHAnsi"/>
                <w:b/>
                <w:bCs/>
                <w:sz w:val="20"/>
                <w:szCs w:val="20"/>
              </w:rPr>
              <w:t>Obligatoire</w:t>
            </w:r>
            <w:proofErr w:type="spellEnd"/>
            <w:r w:rsidRPr="00AF008D">
              <w:rPr>
                <w:rFonts w:asciiTheme="majorHAnsi" w:hAnsiTheme="majorHAnsi" w:cstheme="majorHAnsi"/>
                <w:b/>
                <w:bCs/>
                <w:sz w:val="20"/>
                <w:szCs w:val="20"/>
              </w:rPr>
              <w:t xml:space="preserve"> </w:t>
            </w:r>
            <w:proofErr w:type="spellStart"/>
            <w:r w:rsidRPr="00AF008D">
              <w:rPr>
                <w:rFonts w:asciiTheme="majorHAnsi" w:hAnsiTheme="majorHAnsi" w:cstheme="majorHAnsi"/>
                <w:b/>
                <w:bCs/>
                <w:sz w:val="20"/>
                <w:szCs w:val="20"/>
              </w:rPr>
              <w:t>ou</w:t>
            </w:r>
            <w:proofErr w:type="spellEnd"/>
            <w:r w:rsidRPr="00AF008D">
              <w:rPr>
                <w:rFonts w:asciiTheme="majorHAnsi" w:hAnsiTheme="majorHAnsi" w:cstheme="majorHAnsi"/>
                <w:b/>
                <w:bCs/>
                <w:sz w:val="20"/>
                <w:szCs w:val="20"/>
              </w:rPr>
              <w:t xml:space="preserve"> </w:t>
            </w:r>
            <w:proofErr w:type="spellStart"/>
            <w:r w:rsidRPr="00AF008D">
              <w:rPr>
                <w:rFonts w:asciiTheme="majorHAnsi" w:hAnsiTheme="majorHAnsi" w:cstheme="majorHAnsi"/>
                <w:b/>
                <w:bCs/>
                <w:sz w:val="20"/>
                <w:szCs w:val="20"/>
              </w:rPr>
              <w:t>Optionnel</w:t>
            </w:r>
            <w:proofErr w:type="spellEnd"/>
          </w:p>
        </w:tc>
        <w:tc>
          <w:tcPr>
            <w:tcW w:w="1418" w:type="dxa"/>
            <w:shd w:val="clear" w:color="auto" w:fill="E6E6E6"/>
          </w:tcPr>
          <w:p w14:paraId="4B52F919" w14:textId="77777777" w:rsidR="00B079D7" w:rsidRPr="00AF008D" w:rsidRDefault="00FB20E9">
            <w:pPr>
              <w:spacing w:before="120" w:after="120"/>
              <w:jc w:val="center"/>
              <w:rPr>
                <w:rFonts w:asciiTheme="majorHAnsi" w:hAnsiTheme="majorHAnsi" w:cstheme="majorHAnsi"/>
                <w:b/>
                <w:bCs/>
                <w:sz w:val="20"/>
                <w:szCs w:val="20"/>
                <w:lang w:val="fr-FR"/>
              </w:rPr>
            </w:pPr>
            <w:r w:rsidRPr="00AF008D">
              <w:rPr>
                <w:rFonts w:asciiTheme="majorHAnsi" w:hAnsiTheme="majorHAnsi" w:cstheme="majorHAnsi"/>
                <w:b/>
                <w:bCs/>
                <w:sz w:val="20"/>
                <w:szCs w:val="20"/>
                <w:lang w:val="fr-FR"/>
              </w:rPr>
              <w:t>Réponse du fournisseur</w:t>
            </w:r>
          </w:p>
          <w:p w14:paraId="4B52F91A" w14:textId="77777777" w:rsidR="00B079D7" w:rsidRPr="00AF008D" w:rsidRDefault="00FB20E9">
            <w:pPr>
              <w:spacing w:before="120" w:after="120"/>
              <w:jc w:val="center"/>
              <w:rPr>
                <w:rFonts w:asciiTheme="majorHAnsi" w:hAnsiTheme="majorHAnsi" w:cstheme="majorHAnsi"/>
                <w:sz w:val="20"/>
                <w:szCs w:val="20"/>
                <w:lang w:val="fr-FR"/>
              </w:rPr>
            </w:pPr>
            <w:r w:rsidRPr="00AF008D">
              <w:rPr>
                <w:rFonts w:asciiTheme="majorHAnsi" w:hAnsiTheme="majorHAnsi" w:cstheme="majorHAnsi"/>
                <w:sz w:val="20"/>
                <w:szCs w:val="20"/>
                <w:lang w:val="fr-FR"/>
              </w:rPr>
              <w:t>(Conforme, Partiel, Non Conforme)</w:t>
            </w:r>
          </w:p>
        </w:tc>
        <w:tc>
          <w:tcPr>
            <w:tcW w:w="1431" w:type="dxa"/>
            <w:shd w:val="clear" w:color="auto" w:fill="E6E6E6"/>
          </w:tcPr>
          <w:p w14:paraId="4B52F91B" w14:textId="77777777" w:rsidR="00B079D7" w:rsidRPr="00AF008D" w:rsidRDefault="00FB20E9">
            <w:pPr>
              <w:spacing w:before="120" w:after="120"/>
              <w:jc w:val="center"/>
              <w:rPr>
                <w:rFonts w:asciiTheme="majorHAnsi" w:hAnsiTheme="majorHAnsi" w:cstheme="majorHAnsi"/>
                <w:b/>
                <w:bCs/>
                <w:sz w:val="20"/>
                <w:szCs w:val="20"/>
              </w:rPr>
            </w:pPr>
            <w:r w:rsidRPr="00AF008D">
              <w:rPr>
                <w:rFonts w:asciiTheme="majorHAnsi" w:hAnsiTheme="majorHAnsi" w:cstheme="majorHAnsi"/>
                <w:b/>
                <w:bCs/>
                <w:sz w:val="20"/>
                <w:szCs w:val="20"/>
              </w:rPr>
              <w:t xml:space="preserve">Explication du </w:t>
            </w:r>
            <w:proofErr w:type="spellStart"/>
            <w:r w:rsidRPr="00AF008D">
              <w:rPr>
                <w:rFonts w:asciiTheme="majorHAnsi" w:hAnsiTheme="majorHAnsi" w:cstheme="majorHAnsi"/>
                <w:b/>
                <w:bCs/>
                <w:sz w:val="20"/>
                <w:szCs w:val="20"/>
              </w:rPr>
              <w:t>fournisseur</w:t>
            </w:r>
            <w:proofErr w:type="spellEnd"/>
          </w:p>
        </w:tc>
      </w:tr>
      <w:tr w:rsidR="00B079D7" w:rsidRPr="00AF008D" w14:paraId="4B52F923" w14:textId="77777777">
        <w:tc>
          <w:tcPr>
            <w:tcW w:w="704" w:type="dxa"/>
          </w:tcPr>
          <w:p w14:paraId="4B52F91D" w14:textId="77777777" w:rsidR="00B079D7" w:rsidRPr="00AF008D" w:rsidRDefault="00FB20E9">
            <w:pPr>
              <w:spacing w:before="120" w:after="120"/>
              <w:rPr>
                <w:rFonts w:asciiTheme="majorHAnsi" w:hAnsiTheme="majorHAnsi" w:cstheme="majorHAnsi"/>
                <w:sz w:val="16"/>
                <w:szCs w:val="16"/>
              </w:rPr>
            </w:pPr>
            <w:r w:rsidRPr="00AF008D">
              <w:rPr>
                <w:rFonts w:asciiTheme="majorHAnsi" w:hAnsiTheme="majorHAnsi" w:cstheme="majorHAnsi"/>
                <w:sz w:val="16"/>
                <w:szCs w:val="16"/>
              </w:rPr>
              <w:t>5.D.1</w:t>
            </w:r>
          </w:p>
        </w:tc>
        <w:tc>
          <w:tcPr>
            <w:tcW w:w="1840" w:type="dxa"/>
          </w:tcPr>
          <w:p w14:paraId="4B52F91E" w14:textId="77777777" w:rsidR="00B079D7" w:rsidRPr="00AF008D" w:rsidRDefault="00FB20E9" w:rsidP="008840F6">
            <w:pPr>
              <w:spacing w:before="120" w:after="120"/>
              <w:jc w:val="left"/>
              <w:rPr>
                <w:rFonts w:asciiTheme="majorHAnsi" w:hAnsiTheme="majorHAnsi" w:cstheme="majorHAnsi"/>
                <w:sz w:val="16"/>
                <w:szCs w:val="16"/>
                <w:lang w:val="fr-FR"/>
              </w:rPr>
            </w:pPr>
            <w:r w:rsidRPr="00AF008D">
              <w:rPr>
                <w:rFonts w:asciiTheme="majorHAnsi" w:hAnsiTheme="majorHAnsi" w:cstheme="majorHAnsi"/>
                <w:sz w:val="16"/>
                <w:szCs w:val="16"/>
                <w:lang w:val="fr-FR"/>
              </w:rPr>
              <w:t>Contrôle, commande et monitoring de différents OLN du marché</w:t>
            </w:r>
          </w:p>
        </w:tc>
        <w:tc>
          <w:tcPr>
            <w:tcW w:w="3402" w:type="dxa"/>
          </w:tcPr>
          <w:p w14:paraId="4B52F91F" w14:textId="77777777" w:rsidR="00B079D7" w:rsidRPr="00AF008D" w:rsidRDefault="00FB20E9" w:rsidP="008840F6">
            <w:pPr>
              <w:spacing w:before="120" w:after="120"/>
              <w:jc w:val="left"/>
              <w:rPr>
                <w:rFonts w:asciiTheme="majorHAnsi" w:hAnsiTheme="majorHAnsi" w:cstheme="majorHAnsi"/>
                <w:sz w:val="16"/>
                <w:szCs w:val="16"/>
                <w:lang w:val="fr-FR"/>
              </w:rPr>
            </w:pPr>
            <w:r w:rsidRPr="00AF008D">
              <w:rPr>
                <w:rFonts w:asciiTheme="majorHAnsi" w:hAnsiTheme="majorHAnsi" w:cstheme="majorHAnsi"/>
                <w:sz w:val="16"/>
                <w:szCs w:val="16"/>
                <w:lang w:val="fr-FR"/>
              </w:rPr>
              <w:t>Capacité du CMS à télécommander, surveiller et gérer l'ensemble des équipements du réseau.</w:t>
            </w:r>
          </w:p>
        </w:tc>
        <w:tc>
          <w:tcPr>
            <w:tcW w:w="1134" w:type="dxa"/>
          </w:tcPr>
          <w:p w14:paraId="4B52F920" w14:textId="77777777" w:rsidR="00B079D7" w:rsidRPr="00AF008D" w:rsidRDefault="00B079D7">
            <w:pPr>
              <w:spacing w:before="120" w:after="120"/>
              <w:jc w:val="center"/>
              <w:rPr>
                <w:rFonts w:asciiTheme="majorHAnsi" w:hAnsiTheme="majorHAnsi" w:cstheme="majorHAnsi"/>
                <w:sz w:val="16"/>
                <w:szCs w:val="16"/>
                <w:lang w:val="fr-FR"/>
              </w:rPr>
            </w:pPr>
          </w:p>
        </w:tc>
        <w:tc>
          <w:tcPr>
            <w:tcW w:w="1418" w:type="dxa"/>
          </w:tcPr>
          <w:p w14:paraId="4B52F921" w14:textId="77777777" w:rsidR="00B079D7" w:rsidRPr="00AF008D" w:rsidRDefault="00B079D7">
            <w:pPr>
              <w:spacing w:before="120" w:after="120"/>
              <w:jc w:val="center"/>
              <w:rPr>
                <w:rFonts w:asciiTheme="majorHAnsi" w:hAnsiTheme="majorHAnsi" w:cstheme="majorHAnsi"/>
                <w:sz w:val="16"/>
                <w:szCs w:val="16"/>
                <w:lang w:val="fr-FR"/>
              </w:rPr>
            </w:pPr>
          </w:p>
        </w:tc>
        <w:tc>
          <w:tcPr>
            <w:tcW w:w="1431" w:type="dxa"/>
          </w:tcPr>
          <w:p w14:paraId="4B52F922" w14:textId="77777777" w:rsidR="00B079D7" w:rsidRPr="00AF008D" w:rsidRDefault="00B079D7">
            <w:pPr>
              <w:spacing w:before="120" w:after="120"/>
              <w:jc w:val="center"/>
              <w:rPr>
                <w:rFonts w:asciiTheme="majorHAnsi" w:hAnsiTheme="majorHAnsi" w:cstheme="majorHAnsi"/>
                <w:sz w:val="16"/>
                <w:szCs w:val="16"/>
                <w:lang w:val="fr-FR"/>
              </w:rPr>
            </w:pPr>
          </w:p>
        </w:tc>
      </w:tr>
      <w:tr w:rsidR="00B079D7" w:rsidRPr="00AF008D" w14:paraId="4B52F92A" w14:textId="77777777">
        <w:tc>
          <w:tcPr>
            <w:tcW w:w="704" w:type="dxa"/>
          </w:tcPr>
          <w:p w14:paraId="4B52F924" w14:textId="77777777" w:rsidR="00B079D7" w:rsidRPr="00AF008D" w:rsidRDefault="00FB20E9">
            <w:pPr>
              <w:spacing w:before="120" w:after="120"/>
              <w:rPr>
                <w:rFonts w:asciiTheme="majorHAnsi" w:hAnsiTheme="majorHAnsi" w:cstheme="majorHAnsi"/>
                <w:sz w:val="16"/>
                <w:szCs w:val="16"/>
              </w:rPr>
            </w:pPr>
            <w:r w:rsidRPr="00AF008D">
              <w:rPr>
                <w:rFonts w:asciiTheme="majorHAnsi" w:hAnsiTheme="majorHAnsi" w:cstheme="majorHAnsi"/>
                <w:sz w:val="16"/>
                <w:szCs w:val="16"/>
              </w:rPr>
              <w:t>5.D.2</w:t>
            </w:r>
          </w:p>
        </w:tc>
        <w:tc>
          <w:tcPr>
            <w:tcW w:w="1840" w:type="dxa"/>
          </w:tcPr>
          <w:p w14:paraId="4B52F925" w14:textId="77777777" w:rsidR="00B079D7" w:rsidRPr="00AF008D" w:rsidRDefault="00FB20E9" w:rsidP="008840F6">
            <w:pPr>
              <w:spacing w:before="120" w:after="120"/>
              <w:jc w:val="left"/>
              <w:rPr>
                <w:rFonts w:asciiTheme="majorHAnsi" w:hAnsiTheme="majorHAnsi" w:cstheme="majorHAnsi"/>
                <w:sz w:val="16"/>
                <w:szCs w:val="16"/>
                <w:lang w:val="fr-FR"/>
              </w:rPr>
            </w:pPr>
            <w:r w:rsidRPr="00AF008D">
              <w:rPr>
                <w:rFonts w:asciiTheme="majorHAnsi" w:hAnsiTheme="majorHAnsi" w:cstheme="majorHAnsi"/>
                <w:sz w:val="16"/>
                <w:szCs w:val="16"/>
                <w:lang w:val="fr-FR"/>
              </w:rPr>
              <w:t>Commissionnement et décommissionnement des contrôleurs</w:t>
            </w:r>
          </w:p>
        </w:tc>
        <w:tc>
          <w:tcPr>
            <w:tcW w:w="3402" w:type="dxa"/>
          </w:tcPr>
          <w:p w14:paraId="4B52F926" w14:textId="77777777" w:rsidR="00B079D7" w:rsidRPr="00AF008D" w:rsidRDefault="00FB20E9" w:rsidP="008840F6">
            <w:pPr>
              <w:spacing w:before="120" w:after="120"/>
              <w:jc w:val="left"/>
              <w:rPr>
                <w:rFonts w:asciiTheme="majorHAnsi" w:hAnsiTheme="majorHAnsi" w:cstheme="majorHAnsi"/>
                <w:sz w:val="16"/>
                <w:szCs w:val="16"/>
                <w:lang w:val="fr-FR"/>
              </w:rPr>
            </w:pPr>
            <w:r w:rsidRPr="00AF008D">
              <w:rPr>
                <w:rFonts w:asciiTheme="majorHAnsi" w:hAnsiTheme="majorHAnsi" w:cstheme="majorHAnsi"/>
                <w:sz w:val="16"/>
                <w:szCs w:val="16"/>
                <w:lang w:val="fr-FR"/>
              </w:rPr>
              <w:t>Gestion de la mise en service, du remplacement et de l'association des contrôleurs avec les luminaires.</w:t>
            </w:r>
          </w:p>
        </w:tc>
        <w:tc>
          <w:tcPr>
            <w:tcW w:w="1134" w:type="dxa"/>
          </w:tcPr>
          <w:p w14:paraId="4B52F927" w14:textId="77777777" w:rsidR="00B079D7" w:rsidRPr="00AF008D" w:rsidRDefault="00B079D7">
            <w:pPr>
              <w:spacing w:before="120" w:after="120"/>
              <w:jc w:val="center"/>
              <w:rPr>
                <w:rFonts w:asciiTheme="majorHAnsi" w:hAnsiTheme="majorHAnsi" w:cstheme="majorHAnsi"/>
                <w:sz w:val="16"/>
                <w:szCs w:val="16"/>
                <w:lang w:val="fr-FR"/>
              </w:rPr>
            </w:pPr>
          </w:p>
        </w:tc>
        <w:tc>
          <w:tcPr>
            <w:tcW w:w="1418" w:type="dxa"/>
          </w:tcPr>
          <w:p w14:paraId="4B52F928" w14:textId="77777777" w:rsidR="00B079D7" w:rsidRPr="00AF008D" w:rsidRDefault="00B079D7">
            <w:pPr>
              <w:spacing w:before="120" w:after="120"/>
              <w:jc w:val="center"/>
              <w:rPr>
                <w:rFonts w:asciiTheme="majorHAnsi" w:hAnsiTheme="majorHAnsi" w:cstheme="majorHAnsi"/>
                <w:sz w:val="16"/>
                <w:szCs w:val="16"/>
                <w:lang w:val="fr-FR"/>
              </w:rPr>
            </w:pPr>
          </w:p>
        </w:tc>
        <w:tc>
          <w:tcPr>
            <w:tcW w:w="1431" w:type="dxa"/>
          </w:tcPr>
          <w:p w14:paraId="4B52F929" w14:textId="77777777" w:rsidR="00B079D7" w:rsidRPr="00AF008D" w:rsidRDefault="00B079D7">
            <w:pPr>
              <w:spacing w:before="120" w:after="120"/>
              <w:jc w:val="center"/>
              <w:rPr>
                <w:rFonts w:asciiTheme="majorHAnsi" w:hAnsiTheme="majorHAnsi" w:cstheme="majorHAnsi"/>
                <w:sz w:val="16"/>
                <w:szCs w:val="16"/>
                <w:lang w:val="fr-FR"/>
              </w:rPr>
            </w:pPr>
          </w:p>
        </w:tc>
      </w:tr>
      <w:tr w:rsidR="00B079D7" w:rsidRPr="00AF008D" w14:paraId="4B52F931" w14:textId="77777777">
        <w:tc>
          <w:tcPr>
            <w:tcW w:w="704" w:type="dxa"/>
          </w:tcPr>
          <w:p w14:paraId="4B52F92B" w14:textId="77777777" w:rsidR="00B079D7" w:rsidRPr="00AF008D" w:rsidRDefault="00FB20E9">
            <w:pPr>
              <w:spacing w:before="120" w:after="120"/>
              <w:rPr>
                <w:rFonts w:asciiTheme="majorHAnsi" w:hAnsiTheme="majorHAnsi" w:cstheme="majorHAnsi"/>
                <w:sz w:val="16"/>
                <w:szCs w:val="16"/>
              </w:rPr>
            </w:pPr>
            <w:r w:rsidRPr="00AF008D">
              <w:rPr>
                <w:rFonts w:asciiTheme="majorHAnsi" w:hAnsiTheme="majorHAnsi" w:cstheme="majorHAnsi"/>
                <w:sz w:val="16"/>
                <w:szCs w:val="16"/>
              </w:rPr>
              <w:t>5.D.3</w:t>
            </w:r>
          </w:p>
        </w:tc>
        <w:tc>
          <w:tcPr>
            <w:tcW w:w="1840" w:type="dxa"/>
          </w:tcPr>
          <w:p w14:paraId="4B52F92C" w14:textId="77777777" w:rsidR="00B079D7" w:rsidRPr="00AF008D" w:rsidRDefault="00FB20E9" w:rsidP="008840F6">
            <w:pPr>
              <w:spacing w:before="120" w:after="120"/>
              <w:jc w:val="left"/>
              <w:rPr>
                <w:rFonts w:asciiTheme="majorHAnsi" w:hAnsiTheme="majorHAnsi" w:cstheme="majorHAnsi"/>
                <w:sz w:val="16"/>
                <w:szCs w:val="16"/>
                <w:lang w:val="fr-FR"/>
              </w:rPr>
            </w:pPr>
            <w:r w:rsidRPr="00AF008D">
              <w:rPr>
                <w:rFonts w:asciiTheme="majorHAnsi" w:hAnsiTheme="majorHAnsi" w:cstheme="majorHAnsi"/>
                <w:sz w:val="16"/>
                <w:szCs w:val="16"/>
                <w:lang w:val="fr-FR"/>
              </w:rPr>
              <w:t>&lt;</w:t>
            </w:r>
            <w:r w:rsidRPr="00AF008D">
              <w:rPr>
                <w:rFonts w:asciiTheme="majorHAnsi" w:hAnsiTheme="majorHAnsi" w:cstheme="majorHAnsi"/>
                <w:sz w:val="16"/>
                <w:szCs w:val="16"/>
                <w:highlight w:val="yellow"/>
                <w:lang w:val="fr-FR"/>
              </w:rPr>
              <w:t xml:space="preserve">Optionnel&gt; </w:t>
            </w:r>
            <w:r w:rsidRPr="00AF008D">
              <w:rPr>
                <w:rFonts w:asciiTheme="majorHAnsi" w:hAnsiTheme="majorHAnsi" w:cstheme="majorHAnsi"/>
                <w:sz w:val="16"/>
                <w:szCs w:val="16"/>
                <w:lang w:val="fr-FR"/>
              </w:rPr>
              <w:t>Gestion de l’inventaire des luminaires et des contrôleurs</w:t>
            </w:r>
          </w:p>
        </w:tc>
        <w:tc>
          <w:tcPr>
            <w:tcW w:w="3402" w:type="dxa"/>
          </w:tcPr>
          <w:p w14:paraId="4B52F92D" w14:textId="77777777" w:rsidR="00B079D7" w:rsidRPr="00AF008D" w:rsidRDefault="00FB20E9" w:rsidP="008840F6">
            <w:pPr>
              <w:spacing w:before="120" w:after="120"/>
              <w:jc w:val="left"/>
              <w:rPr>
                <w:rFonts w:asciiTheme="majorHAnsi" w:hAnsiTheme="majorHAnsi" w:cstheme="majorHAnsi"/>
                <w:sz w:val="16"/>
                <w:szCs w:val="16"/>
                <w:lang w:val="fr-FR"/>
              </w:rPr>
            </w:pPr>
            <w:r w:rsidRPr="00AF008D">
              <w:rPr>
                <w:rFonts w:asciiTheme="majorHAnsi" w:hAnsiTheme="majorHAnsi" w:cstheme="majorHAnsi"/>
                <w:sz w:val="16"/>
                <w:szCs w:val="16"/>
                <w:lang w:val="fr-FR"/>
              </w:rPr>
              <w:t>Collecte des données d'inventaire D4i et fonctionnalités de gestion du parc d'éclairage.</w:t>
            </w:r>
          </w:p>
        </w:tc>
        <w:tc>
          <w:tcPr>
            <w:tcW w:w="1134" w:type="dxa"/>
          </w:tcPr>
          <w:p w14:paraId="4B52F92E" w14:textId="77777777" w:rsidR="00B079D7" w:rsidRPr="00AF008D" w:rsidRDefault="00B079D7">
            <w:pPr>
              <w:spacing w:before="120" w:after="120"/>
              <w:jc w:val="center"/>
              <w:rPr>
                <w:rFonts w:asciiTheme="majorHAnsi" w:hAnsiTheme="majorHAnsi" w:cstheme="majorHAnsi"/>
                <w:sz w:val="16"/>
                <w:szCs w:val="16"/>
                <w:lang w:val="fr-FR"/>
              </w:rPr>
            </w:pPr>
          </w:p>
        </w:tc>
        <w:tc>
          <w:tcPr>
            <w:tcW w:w="1418" w:type="dxa"/>
          </w:tcPr>
          <w:p w14:paraId="4B52F92F" w14:textId="77777777" w:rsidR="00B079D7" w:rsidRPr="00AF008D" w:rsidRDefault="00B079D7">
            <w:pPr>
              <w:spacing w:before="120" w:after="120"/>
              <w:jc w:val="center"/>
              <w:rPr>
                <w:rFonts w:asciiTheme="majorHAnsi" w:hAnsiTheme="majorHAnsi" w:cstheme="majorHAnsi"/>
                <w:sz w:val="16"/>
                <w:szCs w:val="16"/>
                <w:lang w:val="fr-FR"/>
              </w:rPr>
            </w:pPr>
          </w:p>
        </w:tc>
        <w:tc>
          <w:tcPr>
            <w:tcW w:w="1431" w:type="dxa"/>
          </w:tcPr>
          <w:p w14:paraId="4B52F930" w14:textId="77777777" w:rsidR="00B079D7" w:rsidRPr="00AF008D" w:rsidRDefault="00B079D7">
            <w:pPr>
              <w:spacing w:before="120" w:after="120"/>
              <w:jc w:val="center"/>
              <w:rPr>
                <w:rFonts w:asciiTheme="majorHAnsi" w:hAnsiTheme="majorHAnsi" w:cstheme="majorHAnsi"/>
                <w:sz w:val="16"/>
                <w:szCs w:val="16"/>
                <w:lang w:val="fr-FR"/>
              </w:rPr>
            </w:pPr>
          </w:p>
        </w:tc>
      </w:tr>
      <w:tr w:rsidR="00B079D7" w:rsidRPr="00AF008D" w14:paraId="4B52F938" w14:textId="77777777">
        <w:tc>
          <w:tcPr>
            <w:tcW w:w="704" w:type="dxa"/>
          </w:tcPr>
          <w:p w14:paraId="4B52F932" w14:textId="77777777" w:rsidR="00B079D7" w:rsidRPr="00AF008D" w:rsidRDefault="00FB20E9">
            <w:pPr>
              <w:spacing w:before="120" w:after="120"/>
              <w:rPr>
                <w:rFonts w:asciiTheme="majorHAnsi" w:hAnsiTheme="majorHAnsi" w:cstheme="majorHAnsi"/>
                <w:sz w:val="16"/>
                <w:szCs w:val="16"/>
              </w:rPr>
            </w:pPr>
            <w:r w:rsidRPr="00AF008D">
              <w:rPr>
                <w:rFonts w:asciiTheme="majorHAnsi" w:hAnsiTheme="majorHAnsi" w:cstheme="majorHAnsi"/>
                <w:sz w:val="16"/>
                <w:szCs w:val="16"/>
              </w:rPr>
              <w:t>5.D.4</w:t>
            </w:r>
          </w:p>
        </w:tc>
        <w:tc>
          <w:tcPr>
            <w:tcW w:w="1840" w:type="dxa"/>
          </w:tcPr>
          <w:p w14:paraId="4B52F933" w14:textId="77777777" w:rsidR="00B079D7" w:rsidRPr="00AF008D" w:rsidRDefault="00FB20E9" w:rsidP="008840F6">
            <w:pPr>
              <w:spacing w:before="120" w:after="120"/>
              <w:jc w:val="left"/>
              <w:rPr>
                <w:rFonts w:asciiTheme="majorHAnsi" w:hAnsiTheme="majorHAnsi" w:cstheme="majorHAnsi"/>
                <w:sz w:val="16"/>
                <w:szCs w:val="16"/>
                <w:lang w:val="fr-FR"/>
              </w:rPr>
            </w:pPr>
            <w:r w:rsidRPr="00AF008D">
              <w:rPr>
                <w:rFonts w:asciiTheme="majorHAnsi" w:hAnsiTheme="majorHAnsi" w:cstheme="majorHAnsi"/>
                <w:sz w:val="16"/>
                <w:szCs w:val="16"/>
                <w:lang w:val="fr-FR"/>
              </w:rPr>
              <w:t>Configuration à distance des contrôleurs</w:t>
            </w:r>
          </w:p>
        </w:tc>
        <w:tc>
          <w:tcPr>
            <w:tcW w:w="3402" w:type="dxa"/>
          </w:tcPr>
          <w:p w14:paraId="4B52F934" w14:textId="77777777" w:rsidR="00B079D7" w:rsidRPr="00AF008D" w:rsidRDefault="00FB20E9" w:rsidP="008840F6">
            <w:pPr>
              <w:spacing w:before="120" w:after="120"/>
              <w:jc w:val="left"/>
              <w:rPr>
                <w:rFonts w:asciiTheme="majorHAnsi" w:hAnsiTheme="majorHAnsi" w:cstheme="majorHAnsi"/>
                <w:sz w:val="16"/>
                <w:szCs w:val="16"/>
                <w:lang w:val="fr-FR"/>
              </w:rPr>
            </w:pPr>
            <w:r w:rsidRPr="00AF008D">
              <w:rPr>
                <w:rFonts w:asciiTheme="majorHAnsi" w:hAnsiTheme="majorHAnsi" w:cstheme="majorHAnsi"/>
                <w:sz w:val="16"/>
                <w:szCs w:val="16"/>
                <w:lang w:val="fr-FR"/>
              </w:rPr>
              <w:t>Le logiciel de télégestion centralisé (CMS) doit permettre aux utilisateurs de configurer à distance les contrôleurs connectés aux réseaux de communication conformément à la description des cas de tests fonctionnels TALQ Config-1 à Config-11.</w:t>
            </w:r>
          </w:p>
        </w:tc>
        <w:tc>
          <w:tcPr>
            <w:tcW w:w="1134" w:type="dxa"/>
          </w:tcPr>
          <w:p w14:paraId="4B52F935" w14:textId="77777777" w:rsidR="00B079D7" w:rsidRPr="00AF008D" w:rsidRDefault="00B079D7">
            <w:pPr>
              <w:spacing w:before="120" w:after="120"/>
              <w:jc w:val="center"/>
              <w:rPr>
                <w:rFonts w:asciiTheme="majorHAnsi" w:hAnsiTheme="majorHAnsi" w:cstheme="majorHAnsi"/>
                <w:sz w:val="16"/>
                <w:szCs w:val="16"/>
                <w:lang w:val="fr-FR"/>
              </w:rPr>
            </w:pPr>
          </w:p>
        </w:tc>
        <w:tc>
          <w:tcPr>
            <w:tcW w:w="1418" w:type="dxa"/>
          </w:tcPr>
          <w:p w14:paraId="4B52F936" w14:textId="77777777" w:rsidR="00B079D7" w:rsidRPr="00AF008D" w:rsidRDefault="00B079D7">
            <w:pPr>
              <w:spacing w:before="120" w:after="120"/>
              <w:jc w:val="center"/>
              <w:rPr>
                <w:rFonts w:asciiTheme="majorHAnsi" w:hAnsiTheme="majorHAnsi" w:cstheme="majorHAnsi"/>
                <w:sz w:val="16"/>
                <w:szCs w:val="16"/>
                <w:lang w:val="fr-FR"/>
              </w:rPr>
            </w:pPr>
          </w:p>
        </w:tc>
        <w:tc>
          <w:tcPr>
            <w:tcW w:w="1431" w:type="dxa"/>
          </w:tcPr>
          <w:p w14:paraId="4B52F937" w14:textId="77777777" w:rsidR="00B079D7" w:rsidRPr="00AF008D" w:rsidRDefault="00B079D7">
            <w:pPr>
              <w:spacing w:before="120" w:after="120"/>
              <w:jc w:val="center"/>
              <w:rPr>
                <w:rFonts w:asciiTheme="majorHAnsi" w:hAnsiTheme="majorHAnsi" w:cstheme="majorHAnsi"/>
                <w:sz w:val="16"/>
                <w:szCs w:val="16"/>
                <w:lang w:val="fr-FR"/>
              </w:rPr>
            </w:pPr>
          </w:p>
        </w:tc>
      </w:tr>
      <w:tr w:rsidR="00B079D7" w:rsidRPr="00AF008D" w14:paraId="4B52F93F" w14:textId="77777777">
        <w:tc>
          <w:tcPr>
            <w:tcW w:w="704" w:type="dxa"/>
          </w:tcPr>
          <w:p w14:paraId="4B52F939" w14:textId="77777777" w:rsidR="00B079D7" w:rsidRPr="00AF008D" w:rsidRDefault="00FB20E9">
            <w:pPr>
              <w:spacing w:before="120" w:after="120"/>
              <w:rPr>
                <w:rFonts w:asciiTheme="majorHAnsi" w:hAnsiTheme="majorHAnsi" w:cstheme="majorHAnsi"/>
                <w:sz w:val="16"/>
                <w:szCs w:val="16"/>
              </w:rPr>
            </w:pPr>
            <w:r w:rsidRPr="00AF008D">
              <w:rPr>
                <w:rFonts w:asciiTheme="majorHAnsi" w:hAnsiTheme="majorHAnsi" w:cstheme="majorHAnsi"/>
                <w:sz w:val="16"/>
                <w:szCs w:val="16"/>
              </w:rPr>
              <w:t>5.D.5</w:t>
            </w:r>
          </w:p>
        </w:tc>
        <w:tc>
          <w:tcPr>
            <w:tcW w:w="1840" w:type="dxa"/>
          </w:tcPr>
          <w:p w14:paraId="4B52F93A" w14:textId="77777777" w:rsidR="00B079D7" w:rsidRPr="00AF008D" w:rsidRDefault="00FB20E9" w:rsidP="008840F6">
            <w:pPr>
              <w:spacing w:before="120" w:after="120"/>
              <w:jc w:val="left"/>
              <w:rPr>
                <w:rFonts w:asciiTheme="majorHAnsi" w:hAnsiTheme="majorHAnsi" w:cstheme="majorHAnsi"/>
                <w:sz w:val="16"/>
                <w:szCs w:val="16"/>
                <w:lang w:val="fr-FR"/>
              </w:rPr>
            </w:pPr>
            <w:r w:rsidRPr="00AF008D">
              <w:rPr>
                <w:rFonts w:asciiTheme="majorHAnsi" w:hAnsiTheme="majorHAnsi" w:cstheme="majorHAnsi"/>
                <w:sz w:val="16"/>
                <w:szCs w:val="16"/>
                <w:lang w:val="fr-FR"/>
              </w:rPr>
              <w:t>Monitoring à distance des contrôleurs</w:t>
            </w:r>
          </w:p>
        </w:tc>
        <w:tc>
          <w:tcPr>
            <w:tcW w:w="3402" w:type="dxa"/>
          </w:tcPr>
          <w:p w14:paraId="4B52F93B" w14:textId="77777777" w:rsidR="00B079D7" w:rsidRPr="00AF008D" w:rsidRDefault="00FB20E9" w:rsidP="008840F6">
            <w:pPr>
              <w:spacing w:before="120" w:after="120"/>
              <w:jc w:val="left"/>
              <w:rPr>
                <w:rFonts w:asciiTheme="majorHAnsi" w:hAnsiTheme="majorHAnsi" w:cstheme="majorHAnsi"/>
                <w:sz w:val="16"/>
                <w:szCs w:val="16"/>
                <w:lang w:val="fr-FR"/>
              </w:rPr>
            </w:pPr>
            <w:r w:rsidRPr="00AF008D">
              <w:rPr>
                <w:rFonts w:asciiTheme="majorHAnsi" w:hAnsiTheme="majorHAnsi" w:cstheme="majorHAnsi"/>
                <w:sz w:val="16"/>
                <w:szCs w:val="16"/>
                <w:lang w:val="fr-FR"/>
              </w:rPr>
              <w:t xml:space="preserve">Le logiciel de télégestion centralisé (CMS) doit permettre aux utilisateurs de monitorer à distance les contrôleurs connectés aux réseaux de communication conformément à la </w:t>
            </w:r>
            <w:r w:rsidRPr="00AF008D">
              <w:rPr>
                <w:rFonts w:asciiTheme="majorHAnsi" w:hAnsiTheme="majorHAnsi" w:cstheme="majorHAnsi"/>
                <w:sz w:val="16"/>
                <w:szCs w:val="16"/>
                <w:lang w:val="fr-FR"/>
              </w:rPr>
              <w:lastRenderedPageBreak/>
              <w:t>description des cas de tests fonctionnels TALQ Monitor-1 à Monitor-12.</w:t>
            </w:r>
          </w:p>
        </w:tc>
        <w:tc>
          <w:tcPr>
            <w:tcW w:w="1134" w:type="dxa"/>
          </w:tcPr>
          <w:p w14:paraId="4B52F93C" w14:textId="77777777" w:rsidR="00B079D7" w:rsidRPr="00AF008D" w:rsidRDefault="00B079D7">
            <w:pPr>
              <w:spacing w:before="120" w:after="120"/>
              <w:jc w:val="center"/>
              <w:rPr>
                <w:rFonts w:asciiTheme="majorHAnsi" w:hAnsiTheme="majorHAnsi" w:cstheme="majorHAnsi"/>
                <w:sz w:val="16"/>
                <w:szCs w:val="16"/>
                <w:lang w:val="fr-FR"/>
              </w:rPr>
            </w:pPr>
          </w:p>
        </w:tc>
        <w:tc>
          <w:tcPr>
            <w:tcW w:w="1418" w:type="dxa"/>
          </w:tcPr>
          <w:p w14:paraId="4B52F93D" w14:textId="77777777" w:rsidR="00B079D7" w:rsidRPr="00AF008D" w:rsidRDefault="00B079D7">
            <w:pPr>
              <w:spacing w:before="120" w:after="120"/>
              <w:jc w:val="center"/>
              <w:rPr>
                <w:rFonts w:asciiTheme="majorHAnsi" w:hAnsiTheme="majorHAnsi" w:cstheme="majorHAnsi"/>
                <w:sz w:val="16"/>
                <w:szCs w:val="16"/>
                <w:lang w:val="fr-FR"/>
              </w:rPr>
            </w:pPr>
          </w:p>
        </w:tc>
        <w:tc>
          <w:tcPr>
            <w:tcW w:w="1431" w:type="dxa"/>
          </w:tcPr>
          <w:p w14:paraId="4B52F93E" w14:textId="77777777" w:rsidR="00B079D7" w:rsidRPr="00AF008D" w:rsidRDefault="00B079D7">
            <w:pPr>
              <w:spacing w:before="120" w:after="120"/>
              <w:jc w:val="center"/>
              <w:rPr>
                <w:rFonts w:asciiTheme="majorHAnsi" w:hAnsiTheme="majorHAnsi" w:cstheme="majorHAnsi"/>
                <w:sz w:val="16"/>
                <w:szCs w:val="16"/>
                <w:lang w:val="fr-FR"/>
              </w:rPr>
            </w:pPr>
          </w:p>
        </w:tc>
      </w:tr>
      <w:tr w:rsidR="00B079D7" w:rsidRPr="00AF008D" w14:paraId="4B52F946" w14:textId="77777777">
        <w:tc>
          <w:tcPr>
            <w:tcW w:w="704" w:type="dxa"/>
          </w:tcPr>
          <w:p w14:paraId="4B52F940" w14:textId="77777777" w:rsidR="00B079D7" w:rsidRPr="00AF008D" w:rsidRDefault="00FB20E9">
            <w:pPr>
              <w:spacing w:before="120" w:after="120"/>
              <w:rPr>
                <w:rFonts w:asciiTheme="majorHAnsi" w:hAnsiTheme="majorHAnsi" w:cstheme="majorHAnsi"/>
                <w:sz w:val="16"/>
                <w:szCs w:val="16"/>
              </w:rPr>
            </w:pPr>
            <w:r w:rsidRPr="00AF008D">
              <w:rPr>
                <w:rFonts w:asciiTheme="majorHAnsi" w:hAnsiTheme="majorHAnsi" w:cstheme="majorHAnsi"/>
                <w:sz w:val="16"/>
                <w:szCs w:val="16"/>
              </w:rPr>
              <w:t>5.D.6</w:t>
            </w:r>
          </w:p>
        </w:tc>
        <w:tc>
          <w:tcPr>
            <w:tcW w:w="1840" w:type="dxa"/>
          </w:tcPr>
          <w:p w14:paraId="4B52F941" w14:textId="77777777" w:rsidR="00B079D7" w:rsidRPr="00AF008D" w:rsidRDefault="00FB20E9" w:rsidP="008840F6">
            <w:pPr>
              <w:spacing w:before="120" w:after="120"/>
              <w:jc w:val="left"/>
              <w:rPr>
                <w:rFonts w:asciiTheme="majorHAnsi" w:hAnsiTheme="majorHAnsi" w:cstheme="majorHAnsi"/>
                <w:sz w:val="16"/>
                <w:szCs w:val="16"/>
                <w:lang w:val="fr-FR"/>
              </w:rPr>
            </w:pPr>
            <w:r w:rsidRPr="00AF008D">
              <w:rPr>
                <w:rFonts w:asciiTheme="majorHAnsi" w:hAnsiTheme="majorHAnsi" w:cstheme="majorHAnsi"/>
                <w:sz w:val="16"/>
                <w:szCs w:val="16"/>
                <w:lang w:val="fr-FR"/>
              </w:rPr>
              <w:t>Contrôle et commande à distance des contrôleurs</w:t>
            </w:r>
          </w:p>
        </w:tc>
        <w:tc>
          <w:tcPr>
            <w:tcW w:w="3402" w:type="dxa"/>
          </w:tcPr>
          <w:p w14:paraId="4B52F942" w14:textId="77777777" w:rsidR="00B079D7" w:rsidRPr="00AF008D" w:rsidRDefault="00FB20E9" w:rsidP="008840F6">
            <w:pPr>
              <w:spacing w:before="120" w:after="120"/>
              <w:jc w:val="left"/>
              <w:rPr>
                <w:rFonts w:asciiTheme="majorHAnsi" w:hAnsiTheme="majorHAnsi" w:cstheme="majorHAnsi"/>
                <w:sz w:val="16"/>
                <w:szCs w:val="16"/>
                <w:lang w:val="fr-FR"/>
              </w:rPr>
            </w:pPr>
            <w:r w:rsidRPr="00AF008D">
              <w:rPr>
                <w:rFonts w:asciiTheme="majorHAnsi" w:hAnsiTheme="majorHAnsi" w:cstheme="majorHAnsi"/>
                <w:sz w:val="16"/>
                <w:szCs w:val="16"/>
                <w:lang w:val="fr-FR"/>
              </w:rPr>
              <w:t>Le logiciel de télégestion centralisé (CMS) doit permettre aux utilisateurs de contrôler à distance les contrôleurs connectés aux réseaux de communication conformément à la description des cas de tests fonctionnels TALQ Control-1 à Control-7.</w:t>
            </w:r>
          </w:p>
        </w:tc>
        <w:tc>
          <w:tcPr>
            <w:tcW w:w="1134" w:type="dxa"/>
          </w:tcPr>
          <w:p w14:paraId="4B52F943" w14:textId="77777777" w:rsidR="00B079D7" w:rsidRPr="00AF008D" w:rsidRDefault="00B079D7">
            <w:pPr>
              <w:spacing w:before="120" w:after="120"/>
              <w:jc w:val="center"/>
              <w:rPr>
                <w:rFonts w:asciiTheme="majorHAnsi" w:hAnsiTheme="majorHAnsi" w:cstheme="majorHAnsi"/>
                <w:sz w:val="16"/>
                <w:szCs w:val="16"/>
                <w:lang w:val="fr-FR"/>
              </w:rPr>
            </w:pPr>
          </w:p>
        </w:tc>
        <w:tc>
          <w:tcPr>
            <w:tcW w:w="1418" w:type="dxa"/>
          </w:tcPr>
          <w:p w14:paraId="4B52F944" w14:textId="77777777" w:rsidR="00B079D7" w:rsidRPr="00AF008D" w:rsidRDefault="00B079D7">
            <w:pPr>
              <w:spacing w:before="120" w:after="120"/>
              <w:jc w:val="center"/>
              <w:rPr>
                <w:rFonts w:asciiTheme="majorHAnsi" w:hAnsiTheme="majorHAnsi" w:cstheme="majorHAnsi"/>
                <w:sz w:val="16"/>
                <w:szCs w:val="16"/>
                <w:lang w:val="fr-FR"/>
              </w:rPr>
            </w:pPr>
          </w:p>
        </w:tc>
        <w:tc>
          <w:tcPr>
            <w:tcW w:w="1431" w:type="dxa"/>
          </w:tcPr>
          <w:p w14:paraId="4B52F945" w14:textId="77777777" w:rsidR="00B079D7" w:rsidRPr="00AF008D" w:rsidRDefault="00B079D7">
            <w:pPr>
              <w:spacing w:before="120" w:after="120"/>
              <w:jc w:val="center"/>
              <w:rPr>
                <w:rFonts w:asciiTheme="majorHAnsi" w:hAnsiTheme="majorHAnsi" w:cstheme="majorHAnsi"/>
                <w:sz w:val="16"/>
                <w:szCs w:val="16"/>
                <w:lang w:val="fr-FR"/>
              </w:rPr>
            </w:pPr>
          </w:p>
        </w:tc>
      </w:tr>
      <w:tr w:rsidR="00B079D7" w:rsidRPr="00AF008D" w14:paraId="4B52F94D" w14:textId="77777777">
        <w:tc>
          <w:tcPr>
            <w:tcW w:w="704" w:type="dxa"/>
          </w:tcPr>
          <w:p w14:paraId="4B52F947" w14:textId="77777777" w:rsidR="00B079D7" w:rsidRPr="00AF008D" w:rsidRDefault="00FB20E9">
            <w:pPr>
              <w:spacing w:before="120" w:after="120"/>
              <w:rPr>
                <w:rFonts w:asciiTheme="majorHAnsi" w:hAnsiTheme="majorHAnsi" w:cstheme="majorHAnsi"/>
                <w:sz w:val="16"/>
                <w:szCs w:val="16"/>
              </w:rPr>
            </w:pPr>
            <w:r w:rsidRPr="00AF008D">
              <w:rPr>
                <w:rFonts w:asciiTheme="majorHAnsi" w:hAnsiTheme="majorHAnsi" w:cstheme="majorHAnsi"/>
                <w:sz w:val="16"/>
                <w:szCs w:val="16"/>
              </w:rPr>
              <w:t>5.D.7</w:t>
            </w:r>
          </w:p>
        </w:tc>
        <w:tc>
          <w:tcPr>
            <w:tcW w:w="1840" w:type="dxa"/>
          </w:tcPr>
          <w:p w14:paraId="4B52F948" w14:textId="77777777" w:rsidR="00B079D7" w:rsidRPr="00AF008D" w:rsidRDefault="00FB20E9" w:rsidP="008840F6">
            <w:pPr>
              <w:spacing w:before="120" w:after="120"/>
              <w:jc w:val="left"/>
              <w:rPr>
                <w:rFonts w:asciiTheme="majorHAnsi" w:hAnsiTheme="majorHAnsi" w:cstheme="majorHAnsi"/>
                <w:sz w:val="16"/>
                <w:szCs w:val="16"/>
                <w:lang w:val="fr-FR"/>
              </w:rPr>
            </w:pPr>
            <w:r w:rsidRPr="00AF008D">
              <w:rPr>
                <w:rFonts w:asciiTheme="majorHAnsi" w:hAnsiTheme="majorHAnsi" w:cstheme="majorHAnsi"/>
                <w:sz w:val="16"/>
                <w:szCs w:val="16"/>
                <w:lang w:val="fr-FR"/>
              </w:rPr>
              <w:t>Centralisation des alarmes des contrôleurs</w:t>
            </w:r>
          </w:p>
        </w:tc>
        <w:tc>
          <w:tcPr>
            <w:tcW w:w="3402" w:type="dxa"/>
          </w:tcPr>
          <w:p w14:paraId="4B52F949" w14:textId="77777777" w:rsidR="00B079D7" w:rsidRPr="00AF008D" w:rsidRDefault="00FB20E9" w:rsidP="008840F6">
            <w:pPr>
              <w:spacing w:before="120" w:after="120"/>
              <w:jc w:val="left"/>
              <w:rPr>
                <w:rFonts w:asciiTheme="majorHAnsi" w:hAnsiTheme="majorHAnsi" w:cstheme="majorHAnsi"/>
                <w:sz w:val="16"/>
                <w:szCs w:val="16"/>
                <w:lang w:val="fr-FR"/>
              </w:rPr>
            </w:pPr>
            <w:r w:rsidRPr="00AF008D">
              <w:rPr>
                <w:rFonts w:asciiTheme="majorHAnsi" w:hAnsiTheme="majorHAnsi" w:cstheme="majorHAnsi"/>
                <w:sz w:val="16"/>
                <w:szCs w:val="16"/>
                <w:lang w:val="fr-FR"/>
              </w:rPr>
              <w:t>Le logiciel de télégestion centralisé (CMS) doit collecter et gérer les alarmes envoyées par les contrôleurs connectés aux réseaux de communication conformément à la description des cas de tests fonctionnels TALQ Alarm-1 à Alarm-5.</w:t>
            </w:r>
          </w:p>
        </w:tc>
        <w:tc>
          <w:tcPr>
            <w:tcW w:w="1134" w:type="dxa"/>
          </w:tcPr>
          <w:p w14:paraId="4B52F94A" w14:textId="77777777" w:rsidR="00B079D7" w:rsidRPr="00AF008D" w:rsidRDefault="00B079D7">
            <w:pPr>
              <w:spacing w:before="120" w:after="120"/>
              <w:jc w:val="center"/>
              <w:rPr>
                <w:rFonts w:asciiTheme="majorHAnsi" w:hAnsiTheme="majorHAnsi" w:cstheme="majorHAnsi"/>
                <w:sz w:val="16"/>
                <w:szCs w:val="16"/>
                <w:lang w:val="fr-FR"/>
              </w:rPr>
            </w:pPr>
          </w:p>
        </w:tc>
        <w:tc>
          <w:tcPr>
            <w:tcW w:w="1418" w:type="dxa"/>
          </w:tcPr>
          <w:p w14:paraId="4B52F94B" w14:textId="77777777" w:rsidR="00B079D7" w:rsidRPr="00AF008D" w:rsidRDefault="00B079D7">
            <w:pPr>
              <w:spacing w:before="120" w:after="120"/>
              <w:jc w:val="center"/>
              <w:rPr>
                <w:rFonts w:asciiTheme="majorHAnsi" w:hAnsiTheme="majorHAnsi" w:cstheme="majorHAnsi"/>
                <w:sz w:val="16"/>
                <w:szCs w:val="16"/>
                <w:lang w:val="fr-FR"/>
              </w:rPr>
            </w:pPr>
          </w:p>
        </w:tc>
        <w:tc>
          <w:tcPr>
            <w:tcW w:w="1431" w:type="dxa"/>
          </w:tcPr>
          <w:p w14:paraId="4B52F94C" w14:textId="77777777" w:rsidR="00B079D7" w:rsidRPr="00AF008D" w:rsidRDefault="00B079D7">
            <w:pPr>
              <w:spacing w:before="120" w:after="120"/>
              <w:jc w:val="center"/>
              <w:rPr>
                <w:rFonts w:asciiTheme="majorHAnsi" w:hAnsiTheme="majorHAnsi" w:cstheme="majorHAnsi"/>
                <w:sz w:val="16"/>
                <w:szCs w:val="16"/>
                <w:lang w:val="fr-FR"/>
              </w:rPr>
            </w:pPr>
          </w:p>
        </w:tc>
      </w:tr>
      <w:tr w:rsidR="00B079D7" w:rsidRPr="00AF008D" w14:paraId="4B52F954" w14:textId="77777777">
        <w:tc>
          <w:tcPr>
            <w:tcW w:w="704" w:type="dxa"/>
          </w:tcPr>
          <w:p w14:paraId="4B52F94E" w14:textId="77777777" w:rsidR="00B079D7" w:rsidRPr="00AF008D" w:rsidRDefault="00FB20E9">
            <w:pPr>
              <w:spacing w:before="120" w:after="120"/>
              <w:rPr>
                <w:rFonts w:asciiTheme="majorHAnsi" w:hAnsiTheme="majorHAnsi" w:cstheme="majorHAnsi"/>
                <w:sz w:val="16"/>
                <w:szCs w:val="16"/>
              </w:rPr>
            </w:pPr>
            <w:r w:rsidRPr="00AF008D">
              <w:rPr>
                <w:rFonts w:asciiTheme="majorHAnsi" w:hAnsiTheme="majorHAnsi" w:cstheme="majorHAnsi"/>
                <w:sz w:val="16"/>
                <w:szCs w:val="16"/>
              </w:rPr>
              <w:t>5.D.8</w:t>
            </w:r>
          </w:p>
        </w:tc>
        <w:tc>
          <w:tcPr>
            <w:tcW w:w="1840" w:type="dxa"/>
          </w:tcPr>
          <w:p w14:paraId="4B52F94F" w14:textId="77777777" w:rsidR="00B079D7" w:rsidRPr="00AF008D" w:rsidRDefault="00FB20E9" w:rsidP="008840F6">
            <w:pPr>
              <w:spacing w:before="120" w:after="120"/>
              <w:jc w:val="left"/>
              <w:rPr>
                <w:rFonts w:asciiTheme="majorHAnsi" w:hAnsiTheme="majorHAnsi" w:cstheme="majorHAnsi"/>
                <w:sz w:val="16"/>
                <w:szCs w:val="16"/>
                <w:lang w:val="fr-FR"/>
              </w:rPr>
            </w:pPr>
            <w:r w:rsidRPr="00AF008D">
              <w:rPr>
                <w:rFonts w:asciiTheme="majorHAnsi" w:hAnsiTheme="majorHAnsi" w:cstheme="majorHAnsi"/>
                <w:sz w:val="16"/>
                <w:szCs w:val="16"/>
                <w:lang w:val="fr-FR"/>
              </w:rPr>
              <w:t>Support de calendriers de programmation des heures d’allumage et d’extinction et des heures et niveaux de variation suivant les cas de test TALQ Program-1 à 9</w:t>
            </w:r>
          </w:p>
        </w:tc>
        <w:tc>
          <w:tcPr>
            <w:tcW w:w="3402" w:type="dxa"/>
          </w:tcPr>
          <w:p w14:paraId="4B52F950" w14:textId="77777777" w:rsidR="00B079D7" w:rsidRPr="00AF008D" w:rsidRDefault="00FB20E9" w:rsidP="008840F6">
            <w:pPr>
              <w:spacing w:before="120" w:after="120"/>
              <w:jc w:val="left"/>
              <w:rPr>
                <w:rFonts w:asciiTheme="majorHAnsi" w:hAnsiTheme="majorHAnsi" w:cstheme="majorHAnsi"/>
                <w:sz w:val="16"/>
                <w:szCs w:val="16"/>
                <w:lang w:val="fr-FR"/>
              </w:rPr>
            </w:pPr>
            <w:r w:rsidRPr="00AF008D">
              <w:rPr>
                <w:rFonts w:asciiTheme="majorHAnsi" w:hAnsiTheme="majorHAnsi" w:cstheme="majorHAnsi"/>
                <w:sz w:val="16"/>
                <w:szCs w:val="16"/>
                <w:lang w:val="fr-FR"/>
              </w:rPr>
              <w:t>Le logiciel de télégestion centralisé (CMS) doit fournir des fonctionnalités de gestion de l'éclairage extérieur telles que la programmation à distance (définition et déploiement de programmes horaires et de calendriers de contrôle d'éclairage) via le protocole TALQ.</w:t>
            </w:r>
          </w:p>
        </w:tc>
        <w:tc>
          <w:tcPr>
            <w:tcW w:w="1134" w:type="dxa"/>
          </w:tcPr>
          <w:p w14:paraId="4B52F951" w14:textId="77777777" w:rsidR="00B079D7" w:rsidRPr="00AF008D" w:rsidRDefault="00B079D7">
            <w:pPr>
              <w:spacing w:before="120" w:after="120"/>
              <w:jc w:val="center"/>
              <w:rPr>
                <w:rFonts w:asciiTheme="majorHAnsi" w:hAnsiTheme="majorHAnsi" w:cstheme="majorHAnsi"/>
                <w:sz w:val="16"/>
                <w:szCs w:val="16"/>
                <w:lang w:val="fr-FR"/>
              </w:rPr>
            </w:pPr>
          </w:p>
        </w:tc>
        <w:tc>
          <w:tcPr>
            <w:tcW w:w="1418" w:type="dxa"/>
          </w:tcPr>
          <w:p w14:paraId="4B52F952" w14:textId="77777777" w:rsidR="00B079D7" w:rsidRPr="00AF008D" w:rsidRDefault="00B079D7">
            <w:pPr>
              <w:spacing w:before="120" w:after="120"/>
              <w:jc w:val="center"/>
              <w:rPr>
                <w:rFonts w:asciiTheme="majorHAnsi" w:hAnsiTheme="majorHAnsi" w:cstheme="majorHAnsi"/>
                <w:sz w:val="16"/>
                <w:szCs w:val="16"/>
                <w:lang w:val="fr-FR"/>
              </w:rPr>
            </w:pPr>
          </w:p>
        </w:tc>
        <w:tc>
          <w:tcPr>
            <w:tcW w:w="1431" w:type="dxa"/>
          </w:tcPr>
          <w:p w14:paraId="4B52F953" w14:textId="77777777" w:rsidR="00B079D7" w:rsidRPr="00AF008D" w:rsidRDefault="00B079D7">
            <w:pPr>
              <w:spacing w:before="120" w:after="120"/>
              <w:jc w:val="center"/>
              <w:rPr>
                <w:rFonts w:asciiTheme="majorHAnsi" w:hAnsiTheme="majorHAnsi" w:cstheme="majorHAnsi"/>
                <w:sz w:val="16"/>
                <w:szCs w:val="16"/>
                <w:lang w:val="fr-FR"/>
              </w:rPr>
            </w:pPr>
          </w:p>
        </w:tc>
      </w:tr>
      <w:tr w:rsidR="00B079D7" w:rsidRPr="00AF008D" w14:paraId="4B52F95B" w14:textId="77777777">
        <w:tc>
          <w:tcPr>
            <w:tcW w:w="704" w:type="dxa"/>
          </w:tcPr>
          <w:p w14:paraId="4B52F955" w14:textId="77777777" w:rsidR="00B079D7" w:rsidRPr="00AF008D" w:rsidRDefault="00FB20E9">
            <w:pPr>
              <w:spacing w:before="120" w:after="120"/>
              <w:rPr>
                <w:rFonts w:asciiTheme="majorHAnsi" w:hAnsiTheme="majorHAnsi" w:cstheme="majorHAnsi"/>
                <w:sz w:val="16"/>
                <w:szCs w:val="16"/>
              </w:rPr>
            </w:pPr>
            <w:r w:rsidRPr="00AF008D">
              <w:rPr>
                <w:rFonts w:asciiTheme="majorHAnsi" w:hAnsiTheme="majorHAnsi" w:cstheme="majorHAnsi"/>
                <w:sz w:val="16"/>
                <w:szCs w:val="16"/>
              </w:rPr>
              <w:t>5.D.9</w:t>
            </w:r>
          </w:p>
        </w:tc>
        <w:tc>
          <w:tcPr>
            <w:tcW w:w="1840" w:type="dxa"/>
          </w:tcPr>
          <w:p w14:paraId="4B52F956" w14:textId="77777777" w:rsidR="00B079D7" w:rsidRPr="00AF008D" w:rsidRDefault="00FB20E9" w:rsidP="008840F6">
            <w:pPr>
              <w:spacing w:before="120" w:after="120"/>
              <w:jc w:val="left"/>
              <w:rPr>
                <w:rFonts w:asciiTheme="majorHAnsi" w:hAnsiTheme="majorHAnsi" w:cstheme="majorHAnsi"/>
                <w:sz w:val="16"/>
                <w:szCs w:val="16"/>
                <w:lang w:val="fr-FR"/>
              </w:rPr>
            </w:pPr>
            <w:r w:rsidRPr="00AF008D">
              <w:rPr>
                <w:rFonts w:asciiTheme="majorHAnsi" w:hAnsiTheme="majorHAnsi" w:cstheme="majorHAnsi"/>
                <w:sz w:val="16"/>
                <w:szCs w:val="16"/>
                <w:lang w:val="fr-FR"/>
              </w:rPr>
              <w:t xml:space="preserve">Gestion de l'éclairage prenant en compte le spectre lumineux </w:t>
            </w:r>
          </w:p>
        </w:tc>
        <w:tc>
          <w:tcPr>
            <w:tcW w:w="3402" w:type="dxa"/>
          </w:tcPr>
          <w:p w14:paraId="4B52F957" w14:textId="77777777" w:rsidR="00B079D7" w:rsidRPr="00AF008D" w:rsidRDefault="00FB20E9" w:rsidP="008840F6">
            <w:pPr>
              <w:spacing w:before="120" w:after="120"/>
              <w:jc w:val="left"/>
              <w:rPr>
                <w:rFonts w:asciiTheme="majorHAnsi" w:hAnsiTheme="majorHAnsi" w:cstheme="majorHAnsi"/>
                <w:sz w:val="16"/>
                <w:szCs w:val="16"/>
                <w:lang w:val="fr-FR"/>
              </w:rPr>
            </w:pPr>
            <w:r w:rsidRPr="00AF008D">
              <w:rPr>
                <w:rFonts w:asciiTheme="majorHAnsi" w:hAnsiTheme="majorHAnsi" w:cstheme="majorHAnsi"/>
                <w:sz w:val="16"/>
                <w:szCs w:val="16"/>
                <w:lang w:val="fr-FR"/>
              </w:rPr>
              <w:t>Prise en charge de la gestion du spectre lumineux et des températures de couleur adaptatives.</w:t>
            </w:r>
          </w:p>
        </w:tc>
        <w:tc>
          <w:tcPr>
            <w:tcW w:w="1134" w:type="dxa"/>
          </w:tcPr>
          <w:p w14:paraId="4B52F958" w14:textId="77777777" w:rsidR="00B079D7" w:rsidRPr="00AF008D" w:rsidRDefault="00B079D7">
            <w:pPr>
              <w:spacing w:before="120" w:after="120"/>
              <w:jc w:val="center"/>
              <w:rPr>
                <w:rFonts w:asciiTheme="majorHAnsi" w:hAnsiTheme="majorHAnsi" w:cstheme="majorHAnsi"/>
                <w:sz w:val="16"/>
                <w:szCs w:val="16"/>
                <w:lang w:val="fr-FR"/>
              </w:rPr>
            </w:pPr>
          </w:p>
        </w:tc>
        <w:tc>
          <w:tcPr>
            <w:tcW w:w="1418" w:type="dxa"/>
          </w:tcPr>
          <w:p w14:paraId="4B52F959" w14:textId="77777777" w:rsidR="00B079D7" w:rsidRPr="00AF008D" w:rsidRDefault="00B079D7">
            <w:pPr>
              <w:spacing w:before="120" w:after="120"/>
              <w:jc w:val="center"/>
              <w:rPr>
                <w:rFonts w:asciiTheme="majorHAnsi" w:hAnsiTheme="majorHAnsi" w:cstheme="majorHAnsi"/>
                <w:sz w:val="16"/>
                <w:szCs w:val="16"/>
                <w:lang w:val="fr-FR"/>
              </w:rPr>
            </w:pPr>
          </w:p>
        </w:tc>
        <w:tc>
          <w:tcPr>
            <w:tcW w:w="1431" w:type="dxa"/>
          </w:tcPr>
          <w:p w14:paraId="4B52F95A" w14:textId="77777777" w:rsidR="00B079D7" w:rsidRPr="00AF008D" w:rsidRDefault="00B079D7">
            <w:pPr>
              <w:spacing w:before="120" w:after="120"/>
              <w:jc w:val="center"/>
              <w:rPr>
                <w:rFonts w:asciiTheme="majorHAnsi" w:hAnsiTheme="majorHAnsi" w:cstheme="majorHAnsi"/>
                <w:sz w:val="16"/>
                <w:szCs w:val="16"/>
                <w:lang w:val="fr-FR"/>
              </w:rPr>
            </w:pPr>
          </w:p>
        </w:tc>
      </w:tr>
      <w:tr w:rsidR="00B079D7" w:rsidRPr="00AF008D" w14:paraId="4B52F962" w14:textId="77777777">
        <w:tc>
          <w:tcPr>
            <w:tcW w:w="704" w:type="dxa"/>
          </w:tcPr>
          <w:p w14:paraId="4B52F95C" w14:textId="77777777" w:rsidR="00B079D7" w:rsidRPr="00AF008D" w:rsidRDefault="00FB20E9">
            <w:pPr>
              <w:spacing w:before="120" w:after="120"/>
              <w:rPr>
                <w:rFonts w:asciiTheme="majorHAnsi" w:hAnsiTheme="majorHAnsi" w:cstheme="majorHAnsi"/>
                <w:sz w:val="16"/>
                <w:szCs w:val="16"/>
              </w:rPr>
            </w:pPr>
            <w:r w:rsidRPr="00AF008D">
              <w:rPr>
                <w:rFonts w:asciiTheme="majorHAnsi" w:hAnsiTheme="majorHAnsi" w:cstheme="majorHAnsi"/>
                <w:sz w:val="16"/>
                <w:szCs w:val="16"/>
              </w:rPr>
              <w:t>5.D.10</w:t>
            </w:r>
          </w:p>
        </w:tc>
        <w:tc>
          <w:tcPr>
            <w:tcW w:w="1840" w:type="dxa"/>
          </w:tcPr>
          <w:p w14:paraId="4B52F95D" w14:textId="77777777" w:rsidR="00B079D7" w:rsidRPr="00AF008D" w:rsidRDefault="00FB20E9" w:rsidP="008840F6">
            <w:pPr>
              <w:spacing w:before="120" w:after="120"/>
              <w:jc w:val="left"/>
              <w:rPr>
                <w:rFonts w:asciiTheme="majorHAnsi" w:hAnsiTheme="majorHAnsi" w:cstheme="majorHAnsi"/>
                <w:sz w:val="16"/>
                <w:szCs w:val="16"/>
                <w:lang w:val="fr-FR"/>
              </w:rPr>
            </w:pPr>
            <w:r w:rsidRPr="00AF008D">
              <w:rPr>
                <w:rFonts w:asciiTheme="majorHAnsi" w:hAnsiTheme="majorHAnsi" w:cstheme="majorHAnsi"/>
                <w:sz w:val="16"/>
                <w:szCs w:val="16"/>
                <w:lang w:val="fr-FR"/>
              </w:rPr>
              <w:t xml:space="preserve">Assistance à la gestion complète de l’éclairage public </w:t>
            </w:r>
          </w:p>
        </w:tc>
        <w:tc>
          <w:tcPr>
            <w:tcW w:w="3402" w:type="dxa"/>
          </w:tcPr>
          <w:p w14:paraId="4B52F95E" w14:textId="77777777" w:rsidR="00B079D7" w:rsidRPr="00AF008D" w:rsidRDefault="00FB20E9" w:rsidP="008840F6">
            <w:pPr>
              <w:spacing w:before="120" w:after="120"/>
              <w:jc w:val="left"/>
              <w:rPr>
                <w:rFonts w:asciiTheme="majorHAnsi" w:hAnsiTheme="majorHAnsi" w:cstheme="majorHAnsi"/>
                <w:sz w:val="16"/>
                <w:szCs w:val="16"/>
                <w:lang w:val="fr-FR"/>
              </w:rPr>
            </w:pPr>
            <w:r w:rsidRPr="00AF008D">
              <w:rPr>
                <w:rFonts w:asciiTheme="majorHAnsi" w:hAnsiTheme="majorHAnsi" w:cstheme="majorHAnsi"/>
                <w:sz w:val="16"/>
                <w:szCs w:val="16"/>
                <w:lang w:val="fr-FR"/>
              </w:rPr>
              <w:t>Outils d'analyse, tableaux de bord, bilans énergétiques et aide à la maintenance préventive.</w:t>
            </w:r>
          </w:p>
        </w:tc>
        <w:tc>
          <w:tcPr>
            <w:tcW w:w="1134" w:type="dxa"/>
          </w:tcPr>
          <w:p w14:paraId="4B52F95F" w14:textId="77777777" w:rsidR="00B079D7" w:rsidRPr="00AF008D" w:rsidRDefault="00B079D7">
            <w:pPr>
              <w:spacing w:before="120" w:after="120"/>
              <w:jc w:val="center"/>
              <w:rPr>
                <w:rFonts w:asciiTheme="majorHAnsi" w:hAnsiTheme="majorHAnsi" w:cstheme="majorHAnsi"/>
                <w:sz w:val="16"/>
                <w:szCs w:val="16"/>
                <w:lang w:val="fr-FR"/>
              </w:rPr>
            </w:pPr>
          </w:p>
        </w:tc>
        <w:tc>
          <w:tcPr>
            <w:tcW w:w="1418" w:type="dxa"/>
          </w:tcPr>
          <w:p w14:paraId="4B52F960" w14:textId="77777777" w:rsidR="00B079D7" w:rsidRPr="00AF008D" w:rsidRDefault="00B079D7">
            <w:pPr>
              <w:spacing w:before="120" w:after="120"/>
              <w:jc w:val="center"/>
              <w:rPr>
                <w:rFonts w:asciiTheme="majorHAnsi" w:hAnsiTheme="majorHAnsi" w:cstheme="majorHAnsi"/>
                <w:sz w:val="16"/>
                <w:szCs w:val="16"/>
                <w:lang w:val="fr-FR"/>
              </w:rPr>
            </w:pPr>
          </w:p>
        </w:tc>
        <w:tc>
          <w:tcPr>
            <w:tcW w:w="1431" w:type="dxa"/>
          </w:tcPr>
          <w:p w14:paraId="4B52F961" w14:textId="77777777" w:rsidR="00B079D7" w:rsidRPr="00AF008D" w:rsidRDefault="00B079D7">
            <w:pPr>
              <w:spacing w:before="120" w:after="120"/>
              <w:jc w:val="center"/>
              <w:rPr>
                <w:rFonts w:asciiTheme="majorHAnsi" w:hAnsiTheme="majorHAnsi" w:cstheme="majorHAnsi"/>
                <w:sz w:val="16"/>
                <w:szCs w:val="16"/>
                <w:lang w:val="fr-FR"/>
              </w:rPr>
            </w:pPr>
          </w:p>
        </w:tc>
      </w:tr>
      <w:tr w:rsidR="00B079D7" w:rsidRPr="00AF008D" w14:paraId="4B52F969" w14:textId="77777777">
        <w:tc>
          <w:tcPr>
            <w:tcW w:w="704" w:type="dxa"/>
          </w:tcPr>
          <w:p w14:paraId="4B52F963" w14:textId="77777777" w:rsidR="00B079D7" w:rsidRPr="00AF008D" w:rsidRDefault="00FB20E9">
            <w:pPr>
              <w:spacing w:before="120" w:after="120"/>
              <w:rPr>
                <w:rFonts w:asciiTheme="majorHAnsi" w:hAnsiTheme="majorHAnsi" w:cstheme="majorHAnsi"/>
                <w:sz w:val="16"/>
                <w:szCs w:val="16"/>
              </w:rPr>
            </w:pPr>
            <w:r w:rsidRPr="00AF008D">
              <w:rPr>
                <w:rFonts w:asciiTheme="majorHAnsi" w:hAnsiTheme="majorHAnsi" w:cstheme="majorHAnsi"/>
                <w:sz w:val="16"/>
                <w:szCs w:val="16"/>
              </w:rPr>
              <w:t>5.D.11</w:t>
            </w:r>
          </w:p>
        </w:tc>
        <w:tc>
          <w:tcPr>
            <w:tcW w:w="1840" w:type="dxa"/>
          </w:tcPr>
          <w:p w14:paraId="4B52F964" w14:textId="77777777" w:rsidR="00B079D7" w:rsidRPr="00AF008D" w:rsidRDefault="00FB20E9" w:rsidP="008840F6">
            <w:pPr>
              <w:spacing w:before="120" w:after="120"/>
              <w:jc w:val="left"/>
              <w:rPr>
                <w:rFonts w:asciiTheme="majorHAnsi" w:hAnsiTheme="majorHAnsi" w:cstheme="majorHAnsi"/>
                <w:sz w:val="16"/>
                <w:szCs w:val="16"/>
                <w:lang w:val="fr-FR"/>
              </w:rPr>
            </w:pPr>
            <w:r w:rsidRPr="00AF008D">
              <w:rPr>
                <w:rFonts w:asciiTheme="majorHAnsi" w:hAnsiTheme="majorHAnsi" w:cstheme="majorHAnsi"/>
                <w:sz w:val="16"/>
                <w:szCs w:val="16"/>
                <w:lang w:val="fr-FR"/>
              </w:rPr>
              <w:t xml:space="preserve">Modèle opérationnel de gestion du CMS </w:t>
            </w:r>
          </w:p>
        </w:tc>
        <w:tc>
          <w:tcPr>
            <w:tcW w:w="3402" w:type="dxa"/>
          </w:tcPr>
          <w:p w14:paraId="4B52F965" w14:textId="77777777" w:rsidR="00B079D7" w:rsidRPr="00AF008D" w:rsidRDefault="00FB20E9" w:rsidP="008840F6">
            <w:pPr>
              <w:spacing w:before="120" w:after="120"/>
              <w:jc w:val="left"/>
              <w:rPr>
                <w:rFonts w:asciiTheme="majorHAnsi" w:hAnsiTheme="majorHAnsi" w:cstheme="majorHAnsi"/>
                <w:sz w:val="16"/>
                <w:szCs w:val="16"/>
                <w:lang w:val="fr-FR"/>
              </w:rPr>
            </w:pPr>
            <w:r w:rsidRPr="00AF008D">
              <w:rPr>
                <w:rFonts w:asciiTheme="majorHAnsi" w:hAnsiTheme="majorHAnsi" w:cstheme="majorHAnsi"/>
                <w:sz w:val="16"/>
                <w:szCs w:val="16"/>
                <w:highlight w:val="yellow"/>
                <w:lang w:val="fr-FR"/>
              </w:rPr>
              <w:t>&lt;Veuillez mentionner ici le modèle de gestion du logiciel de télégestion centralisé (CMS) que vous préférez : cloud public, cloud privé, on-</w:t>
            </w:r>
            <w:proofErr w:type="spellStart"/>
            <w:r w:rsidRPr="00AF008D">
              <w:rPr>
                <w:rFonts w:asciiTheme="majorHAnsi" w:hAnsiTheme="majorHAnsi" w:cstheme="majorHAnsi"/>
                <w:sz w:val="16"/>
                <w:szCs w:val="16"/>
                <w:highlight w:val="yellow"/>
                <w:lang w:val="fr-FR"/>
              </w:rPr>
              <w:t>premise</w:t>
            </w:r>
            <w:proofErr w:type="spellEnd"/>
            <w:r w:rsidRPr="00AF008D">
              <w:rPr>
                <w:rFonts w:asciiTheme="majorHAnsi" w:hAnsiTheme="majorHAnsi" w:cstheme="majorHAnsi"/>
                <w:sz w:val="16"/>
                <w:szCs w:val="16"/>
                <w:highlight w:val="yellow"/>
                <w:lang w:val="fr-FR"/>
              </w:rPr>
              <w:t>&gt;</w:t>
            </w:r>
          </w:p>
        </w:tc>
        <w:tc>
          <w:tcPr>
            <w:tcW w:w="1134" w:type="dxa"/>
          </w:tcPr>
          <w:p w14:paraId="4B52F966" w14:textId="77777777" w:rsidR="00B079D7" w:rsidRPr="00AF008D" w:rsidRDefault="00B079D7">
            <w:pPr>
              <w:spacing w:before="120" w:after="120"/>
              <w:jc w:val="center"/>
              <w:rPr>
                <w:rFonts w:asciiTheme="majorHAnsi" w:hAnsiTheme="majorHAnsi" w:cstheme="majorHAnsi"/>
                <w:sz w:val="16"/>
                <w:szCs w:val="16"/>
                <w:lang w:val="fr-FR"/>
              </w:rPr>
            </w:pPr>
          </w:p>
        </w:tc>
        <w:tc>
          <w:tcPr>
            <w:tcW w:w="1418" w:type="dxa"/>
          </w:tcPr>
          <w:p w14:paraId="4B52F967" w14:textId="77777777" w:rsidR="00B079D7" w:rsidRPr="00AF008D" w:rsidRDefault="00B079D7">
            <w:pPr>
              <w:spacing w:before="120" w:after="120"/>
              <w:jc w:val="center"/>
              <w:rPr>
                <w:rFonts w:asciiTheme="majorHAnsi" w:hAnsiTheme="majorHAnsi" w:cstheme="majorHAnsi"/>
                <w:sz w:val="16"/>
                <w:szCs w:val="16"/>
                <w:lang w:val="fr-FR"/>
              </w:rPr>
            </w:pPr>
          </w:p>
        </w:tc>
        <w:tc>
          <w:tcPr>
            <w:tcW w:w="1431" w:type="dxa"/>
          </w:tcPr>
          <w:p w14:paraId="4B52F968" w14:textId="77777777" w:rsidR="00B079D7" w:rsidRPr="00AF008D" w:rsidRDefault="00B079D7">
            <w:pPr>
              <w:spacing w:before="120" w:after="120"/>
              <w:jc w:val="center"/>
              <w:rPr>
                <w:rFonts w:asciiTheme="majorHAnsi" w:hAnsiTheme="majorHAnsi" w:cstheme="majorHAnsi"/>
                <w:sz w:val="16"/>
                <w:szCs w:val="16"/>
                <w:lang w:val="fr-FR"/>
              </w:rPr>
            </w:pPr>
          </w:p>
        </w:tc>
      </w:tr>
      <w:tr w:rsidR="00B079D7" w:rsidRPr="00AF008D" w14:paraId="4B52F970" w14:textId="77777777">
        <w:tc>
          <w:tcPr>
            <w:tcW w:w="704" w:type="dxa"/>
          </w:tcPr>
          <w:p w14:paraId="4B52F96A" w14:textId="77777777" w:rsidR="00B079D7" w:rsidRPr="00AF008D" w:rsidRDefault="00FB20E9">
            <w:pPr>
              <w:spacing w:before="120" w:after="120"/>
              <w:rPr>
                <w:rFonts w:asciiTheme="majorHAnsi" w:hAnsiTheme="majorHAnsi" w:cstheme="majorHAnsi"/>
                <w:sz w:val="16"/>
                <w:szCs w:val="16"/>
              </w:rPr>
            </w:pPr>
            <w:r w:rsidRPr="00AF008D">
              <w:rPr>
                <w:rFonts w:asciiTheme="majorHAnsi" w:hAnsiTheme="majorHAnsi" w:cstheme="majorHAnsi"/>
                <w:sz w:val="16"/>
                <w:szCs w:val="16"/>
              </w:rPr>
              <w:t>5.D.12</w:t>
            </w:r>
          </w:p>
        </w:tc>
        <w:tc>
          <w:tcPr>
            <w:tcW w:w="1840" w:type="dxa"/>
          </w:tcPr>
          <w:p w14:paraId="4B52F96B" w14:textId="77777777" w:rsidR="00B079D7" w:rsidRPr="00AF008D" w:rsidRDefault="00FB20E9" w:rsidP="008840F6">
            <w:pPr>
              <w:spacing w:before="120" w:after="120"/>
              <w:jc w:val="left"/>
              <w:rPr>
                <w:rFonts w:asciiTheme="majorHAnsi" w:hAnsiTheme="majorHAnsi" w:cstheme="majorHAnsi"/>
                <w:sz w:val="16"/>
                <w:szCs w:val="16"/>
              </w:rPr>
            </w:pPr>
            <w:r w:rsidRPr="00AF008D">
              <w:rPr>
                <w:rFonts w:asciiTheme="majorHAnsi" w:hAnsiTheme="majorHAnsi" w:cstheme="majorHAnsi"/>
                <w:sz w:val="16"/>
                <w:szCs w:val="16"/>
              </w:rPr>
              <w:t>Sécurité</w:t>
            </w:r>
          </w:p>
        </w:tc>
        <w:tc>
          <w:tcPr>
            <w:tcW w:w="3402" w:type="dxa"/>
          </w:tcPr>
          <w:p w14:paraId="4B52F96C" w14:textId="77777777" w:rsidR="00B079D7" w:rsidRPr="00AF008D" w:rsidRDefault="00FB20E9" w:rsidP="008840F6">
            <w:pPr>
              <w:spacing w:before="120" w:after="120"/>
              <w:jc w:val="left"/>
              <w:rPr>
                <w:rFonts w:asciiTheme="majorHAnsi" w:hAnsiTheme="majorHAnsi" w:cstheme="majorHAnsi"/>
                <w:sz w:val="16"/>
                <w:szCs w:val="16"/>
                <w:lang w:val="fr-FR"/>
              </w:rPr>
            </w:pPr>
            <w:r w:rsidRPr="00AF008D">
              <w:rPr>
                <w:rFonts w:asciiTheme="majorHAnsi" w:hAnsiTheme="majorHAnsi" w:cstheme="majorHAnsi"/>
                <w:sz w:val="16"/>
                <w:szCs w:val="16"/>
                <w:lang w:val="fr-FR"/>
              </w:rPr>
              <w:t>Description des politiques de cybersécurité du CMS et présentation des résultats des derniers tests d'intrusion (audits indépendants).</w:t>
            </w:r>
          </w:p>
        </w:tc>
        <w:tc>
          <w:tcPr>
            <w:tcW w:w="1134" w:type="dxa"/>
          </w:tcPr>
          <w:p w14:paraId="4B52F96D" w14:textId="77777777" w:rsidR="00B079D7" w:rsidRPr="00AF008D" w:rsidRDefault="00B079D7">
            <w:pPr>
              <w:spacing w:before="120" w:after="120"/>
              <w:jc w:val="center"/>
              <w:rPr>
                <w:rFonts w:asciiTheme="majorHAnsi" w:hAnsiTheme="majorHAnsi" w:cstheme="majorHAnsi"/>
                <w:sz w:val="16"/>
                <w:szCs w:val="16"/>
                <w:lang w:val="fr-FR"/>
              </w:rPr>
            </w:pPr>
          </w:p>
        </w:tc>
        <w:tc>
          <w:tcPr>
            <w:tcW w:w="1418" w:type="dxa"/>
          </w:tcPr>
          <w:p w14:paraId="4B52F96E" w14:textId="77777777" w:rsidR="00B079D7" w:rsidRPr="00AF008D" w:rsidRDefault="00B079D7">
            <w:pPr>
              <w:spacing w:before="120" w:after="120"/>
              <w:jc w:val="center"/>
              <w:rPr>
                <w:rFonts w:asciiTheme="majorHAnsi" w:hAnsiTheme="majorHAnsi" w:cstheme="majorHAnsi"/>
                <w:sz w:val="16"/>
                <w:szCs w:val="16"/>
                <w:lang w:val="fr-FR"/>
              </w:rPr>
            </w:pPr>
          </w:p>
        </w:tc>
        <w:tc>
          <w:tcPr>
            <w:tcW w:w="1431" w:type="dxa"/>
          </w:tcPr>
          <w:p w14:paraId="4B52F96F" w14:textId="77777777" w:rsidR="00B079D7" w:rsidRPr="00AF008D" w:rsidRDefault="00B079D7">
            <w:pPr>
              <w:spacing w:before="120" w:after="120"/>
              <w:jc w:val="center"/>
              <w:rPr>
                <w:rFonts w:asciiTheme="majorHAnsi" w:hAnsiTheme="majorHAnsi" w:cstheme="majorHAnsi"/>
                <w:sz w:val="16"/>
                <w:szCs w:val="16"/>
                <w:lang w:val="fr-FR"/>
              </w:rPr>
            </w:pPr>
          </w:p>
        </w:tc>
      </w:tr>
      <w:tr w:rsidR="00B079D7" w:rsidRPr="00AF008D" w14:paraId="4B52F977" w14:textId="77777777">
        <w:tc>
          <w:tcPr>
            <w:tcW w:w="704" w:type="dxa"/>
          </w:tcPr>
          <w:p w14:paraId="4B52F971" w14:textId="77777777" w:rsidR="00B079D7" w:rsidRPr="00AF008D" w:rsidRDefault="00FB20E9">
            <w:pPr>
              <w:spacing w:before="120" w:after="120"/>
              <w:rPr>
                <w:rFonts w:asciiTheme="majorHAnsi" w:hAnsiTheme="majorHAnsi" w:cstheme="majorHAnsi"/>
                <w:sz w:val="16"/>
                <w:szCs w:val="16"/>
              </w:rPr>
            </w:pPr>
            <w:r w:rsidRPr="00AF008D">
              <w:rPr>
                <w:rFonts w:asciiTheme="majorHAnsi" w:hAnsiTheme="majorHAnsi" w:cstheme="majorHAnsi"/>
                <w:sz w:val="16"/>
                <w:szCs w:val="16"/>
              </w:rPr>
              <w:t>5.D.13</w:t>
            </w:r>
          </w:p>
        </w:tc>
        <w:tc>
          <w:tcPr>
            <w:tcW w:w="1840" w:type="dxa"/>
          </w:tcPr>
          <w:p w14:paraId="4B52F972" w14:textId="77777777" w:rsidR="00B079D7" w:rsidRPr="00AF008D" w:rsidRDefault="00FB20E9" w:rsidP="008840F6">
            <w:pPr>
              <w:spacing w:before="120" w:after="120"/>
              <w:jc w:val="left"/>
              <w:rPr>
                <w:rFonts w:asciiTheme="majorHAnsi" w:hAnsiTheme="majorHAnsi" w:cstheme="majorHAnsi"/>
                <w:sz w:val="16"/>
                <w:szCs w:val="16"/>
              </w:rPr>
            </w:pPr>
            <w:proofErr w:type="spellStart"/>
            <w:r w:rsidRPr="00AF008D">
              <w:rPr>
                <w:rFonts w:asciiTheme="majorHAnsi" w:hAnsiTheme="majorHAnsi" w:cstheme="majorHAnsi"/>
                <w:sz w:val="16"/>
                <w:szCs w:val="16"/>
              </w:rPr>
              <w:t>Conformité</w:t>
            </w:r>
            <w:proofErr w:type="spellEnd"/>
            <w:r w:rsidRPr="00AF008D">
              <w:rPr>
                <w:rFonts w:asciiTheme="majorHAnsi" w:hAnsiTheme="majorHAnsi" w:cstheme="majorHAnsi"/>
                <w:sz w:val="16"/>
                <w:szCs w:val="16"/>
              </w:rPr>
              <w:t xml:space="preserve"> RGPD</w:t>
            </w:r>
          </w:p>
        </w:tc>
        <w:tc>
          <w:tcPr>
            <w:tcW w:w="3402" w:type="dxa"/>
          </w:tcPr>
          <w:p w14:paraId="4B52F973" w14:textId="77777777" w:rsidR="00B079D7" w:rsidRPr="00AF008D" w:rsidRDefault="00FB20E9" w:rsidP="008840F6">
            <w:pPr>
              <w:spacing w:before="120" w:after="120"/>
              <w:jc w:val="left"/>
              <w:rPr>
                <w:rFonts w:asciiTheme="majorHAnsi" w:hAnsiTheme="majorHAnsi" w:cstheme="majorHAnsi"/>
                <w:sz w:val="16"/>
                <w:szCs w:val="16"/>
                <w:lang w:val="fr-FR"/>
              </w:rPr>
            </w:pPr>
            <w:r w:rsidRPr="00AF008D">
              <w:rPr>
                <w:rFonts w:asciiTheme="majorHAnsi" w:hAnsiTheme="majorHAnsi" w:cstheme="majorHAnsi"/>
                <w:sz w:val="16"/>
                <w:szCs w:val="16"/>
                <w:lang w:val="fr-FR"/>
              </w:rPr>
              <w:t>Le fournisseur du logiciel de télégestion centralisée (CMS) doit démontrer sa conformité aux principes du RGPD.</w:t>
            </w:r>
          </w:p>
        </w:tc>
        <w:tc>
          <w:tcPr>
            <w:tcW w:w="1134" w:type="dxa"/>
          </w:tcPr>
          <w:p w14:paraId="4B52F974" w14:textId="77777777" w:rsidR="00B079D7" w:rsidRPr="00AF008D" w:rsidRDefault="00B079D7">
            <w:pPr>
              <w:spacing w:before="120" w:after="120"/>
              <w:jc w:val="center"/>
              <w:rPr>
                <w:rFonts w:asciiTheme="majorHAnsi" w:hAnsiTheme="majorHAnsi" w:cstheme="majorHAnsi"/>
                <w:sz w:val="16"/>
                <w:szCs w:val="16"/>
                <w:lang w:val="fr-FR"/>
              </w:rPr>
            </w:pPr>
          </w:p>
        </w:tc>
        <w:tc>
          <w:tcPr>
            <w:tcW w:w="1418" w:type="dxa"/>
          </w:tcPr>
          <w:p w14:paraId="4B52F975" w14:textId="77777777" w:rsidR="00B079D7" w:rsidRPr="00AF008D" w:rsidRDefault="00B079D7">
            <w:pPr>
              <w:spacing w:before="120" w:after="120"/>
              <w:jc w:val="center"/>
              <w:rPr>
                <w:rFonts w:asciiTheme="majorHAnsi" w:hAnsiTheme="majorHAnsi" w:cstheme="majorHAnsi"/>
                <w:sz w:val="16"/>
                <w:szCs w:val="16"/>
                <w:lang w:val="fr-FR"/>
              </w:rPr>
            </w:pPr>
          </w:p>
        </w:tc>
        <w:tc>
          <w:tcPr>
            <w:tcW w:w="1431" w:type="dxa"/>
          </w:tcPr>
          <w:p w14:paraId="4B52F976" w14:textId="77777777" w:rsidR="00B079D7" w:rsidRPr="00AF008D" w:rsidRDefault="00B079D7">
            <w:pPr>
              <w:spacing w:before="120" w:after="120"/>
              <w:jc w:val="center"/>
              <w:rPr>
                <w:rFonts w:asciiTheme="majorHAnsi" w:hAnsiTheme="majorHAnsi" w:cstheme="majorHAnsi"/>
                <w:sz w:val="16"/>
                <w:szCs w:val="16"/>
                <w:lang w:val="fr-FR"/>
              </w:rPr>
            </w:pPr>
          </w:p>
        </w:tc>
      </w:tr>
      <w:tr w:rsidR="00B079D7" w:rsidRPr="00AF008D" w14:paraId="4B52F97E" w14:textId="77777777">
        <w:tc>
          <w:tcPr>
            <w:tcW w:w="704" w:type="dxa"/>
          </w:tcPr>
          <w:p w14:paraId="4B52F978" w14:textId="77777777" w:rsidR="00B079D7" w:rsidRPr="00AF008D" w:rsidRDefault="00FB20E9">
            <w:pPr>
              <w:spacing w:before="120" w:after="120"/>
              <w:rPr>
                <w:rFonts w:asciiTheme="majorHAnsi" w:hAnsiTheme="majorHAnsi" w:cstheme="majorHAnsi"/>
                <w:sz w:val="16"/>
                <w:szCs w:val="16"/>
              </w:rPr>
            </w:pPr>
            <w:r w:rsidRPr="00AF008D">
              <w:rPr>
                <w:rFonts w:asciiTheme="majorHAnsi" w:hAnsiTheme="majorHAnsi" w:cstheme="majorHAnsi"/>
                <w:sz w:val="16"/>
                <w:szCs w:val="16"/>
              </w:rPr>
              <w:t>5.D.14</w:t>
            </w:r>
          </w:p>
        </w:tc>
        <w:tc>
          <w:tcPr>
            <w:tcW w:w="1840" w:type="dxa"/>
          </w:tcPr>
          <w:p w14:paraId="4B52F979" w14:textId="77777777" w:rsidR="00B079D7" w:rsidRPr="00AF008D" w:rsidRDefault="00FB20E9" w:rsidP="008840F6">
            <w:pPr>
              <w:spacing w:before="120" w:after="120"/>
              <w:jc w:val="left"/>
              <w:rPr>
                <w:rFonts w:asciiTheme="majorHAnsi" w:hAnsiTheme="majorHAnsi" w:cstheme="majorHAnsi"/>
                <w:sz w:val="16"/>
                <w:szCs w:val="16"/>
              </w:rPr>
            </w:pPr>
            <w:proofErr w:type="spellStart"/>
            <w:r w:rsidRPr="00AF008D">
              <w:rPr>
                <w:rFonts w:asciiTheme="majorHAnsi" w:hAnsiTheme="majorHAnsi" w:cstheme="majorHAnsi"/>
                <w:sz w:val="16"/>
                <w:szCs w:val="16"/>
              </w:rPr>
              <w:t>Licences</w:t>
            </w:r>
            <w:proofErr w:type="spellEnd"/>
            <w:r w:rsidRPr="00AF008D">
              <w:rPr>
                <w:rFonts w:asciiTheme="majorHAnsi" w:hAnsiTheme="majorHAnsi" w:cstheme="majorHAnsi"/>
                <w:sz w:val="16"/>
                <w:szCs w:val="16"/>
              </w:rPr>
              <w:t xml:space="preserve"> </w:t>
            </w:r>
            <w:proofErr w:type="spellStart"/>
            <w:r w:rsidRPr="00AF008D">
              <w:rPr>
                <w:rFonts w:asciiTheme="majorHAnsi" w:hAnsiTheme="majorHAnsi" w:cstheme="majorHAnsi"/>
                <w:sz w:val="16"/>
                <w:szCs w:val="16"/>
              </w:rPr>
              <w:t>logicielles</w:t>
            </w:r>
            <w:proofErr w:type="spellEnd"/>
          </w:p>
        </w:tc>
        <w:tc>
          <w:tcPr>
            <w:tcW w:w="3402" w:type="dxa"/>
          </w:tcPr>
          <w:p w14:paraId="4B52F97A" w14:textId="77777777" w:rsidR="00B079D7" w:rsidRPr="00AF008D" w:rsidRDefault="00FB20E9" w:rsidP="008840F6">
            <w:pPr>
              <w:spacing w:before="120" w:after="120"/>
              <w:jc w:val="left"/>
              <w:rPr>
                <w:rFonts w:asciiTheme="majorHAnsi" w:hAnsiTheme="majorHAnsi" w:cstheme="majorHAnsi"/>
                <w:sz w:val="16"/>
                <w:szCs w:val="16"/>
                <w:lang w:val="fr-FR"/>
              </w:rPr>
            </w:pPr>
            <w:r w:rsidRPr="00AF008D">
              <w:rPr>
                <w:rFonts w:asciiTheme="majorHAnsi" w:hAnsiTheme="majorHAnsi" w:cstheme="majorHAnsi"/>
                <w:sz w:val="16"/>
                <w:szCs w:val="16"/>
                <w:lang w:val="fr-FR"/>
              </w:rPr>
              <w:t>Absence de coûts cachés ou de licences tierces non incluses dans la proposition.</w:t>
            </w:r>
          </w:p>
        </w:tc>
        <w:tc>
          <w:tcPr>
            <w:tcW w:w="1134" w:type="dxa"/>
          </w:tcPr>
          <w:p w14:paraId="4B52F97B" w14:textId="77777777" w:rsidR="00B079D7" w:rsidRPr="00AF008D" w:rsidRDefault="00B079D7">
            <w:pPr>
              <w:spacing w:before="120" w:after="120"/>
              <w:jc w:val="center"/>
              <w:rPr>
                <w:rFonts w:asciiTheme="majorHAnsi" w:hAnsiTheme="majorHAnsi" w:cstheme="majorHAnsi"/>
                <w:sz w:val="16"/>
                <w:szCs w:val="16"/>
                <w:lang w:val="fr-FR"/>
              </w:rPr>
            </w:pPr>
          </w:p>
        </w:tc>
        <w:tc>
          <w:tcPr>
            <w:tcW w:w="1418" w:type="dxa"/>
          </w:tcPr>
          <w:p w14:paraId="4B52F97C" w14:textId="77777777" w:rsidR="00B079D7" w:rsidRPr="00AF008D" w:rsidRDefault="00B079D7">
            <w:pPr>
              <w:spacing w:before="120" w:after="120"/>
              <w:jc w:val="center"/>
              <w:rPr>
                <w:rFonts w:asciiTheme="majorHAnsi" w:hAnsiTheme="majorHAnsi" w:cstheme="majorHAnsi"/>
                <w:sz w:val="16"/>
                <w:szCs w:val="16"/>
                <w:lang w:val="fr-FR"/>
              </w:rPr>
            </w:pPr>
          </w:p>
        </w:tc>
        <w:tc>
          <w:tcPr>
            <w:tcW w:w="1431" w:type="dxa"/>
          </w:tcPr>
          <w:p w14:paraId="4B52F97D" w14:textId="77777777" w:rsidR="00B079D7" w:rsidRPr="00AF008D" w:rsidRDefault="00B079D7">
            <w:pPr>
              <w:spacing w:before="120" w:after="120"/>
              <w:jc w:val="center"/>
              <w:rPr>
                <w:rFonts w:asciiTheme="majorHAnsi" w:hAnsiTheme="majorHAnsi" w:cstheme="majorHAnsi"/>
                <w:sz w:val="16"/>
                <w:szCs w:val="16"/>
                <w:lang w:val="fr-FR"/>
              </w:rPr>
            </w:pPr>
          </w:p>
        </w:tc>
      </w:tr>
      <w:tr w:rsidR="00B079D7" w:rsidRPr="00AF008D" w14:paraId="4B52F985" w14:textId="77777777">
        <w:tc>
          <w:tcPr>
            <w:tcW w:w="704" w:type="dxa"/>
          </w:tcPr>
          <w:p w14:paraId="4B52F97F" w14:textId="77777777" w:rsidR="00B079D7" w:rsidRPr="00AF008D" w:rsidRDefault="00FB20E9">
            <w:pPr>
              <w:spacing w:before="120" w:after="120"/>
              <w:rPr>
                <w:rFonts w:asciiTheme="majorHAnsi" w:hAnsiTheme="majorHAnsi" w:cstheme="majorHAnsi"/>
                <w:sz w:val="16"/>
                <w:szCs w:val="16"/>
              </w:rPr>
            </w:pPr>
            <w:r w:rsidRPr="00AF008D">
              <w:rPr>
                <w:rFonts w:asciiTheme="majorHAnsi" w:hAnsiTheme="majorHAnsi" w:cstheme="majorHAnsi"/>
                <w:sz w:val="16"/>
                <w:szCs w:val="16"/>
              </w:rPr>
              <w:t>5.D.15</w:t>
            </w:r>
          </w:p>
        </w:tc>
        <w:tc>
          <w:tcPr>
            <w:tcW w:w="1840" w:type="dxa"/>
          </w:tcPr>
          <w:p w14:paraId="4B52F980" w14:textId="77777777" w:rsidR="00B079D7" w:rsidRPr="00AF008D" w:rsidRDefault="00FB20E9" w:rsidP="008840F6">
            <w:pPr>
              <w:spacing w:before="120" w:after="120"/>
              <w:jc w:val="left"/>
              <w:rPr>
                <w:rFonts w:asciiTheme="majorHAnsi" w:hAnsiTheme="majorHAnsi" w:cstheme="majorHAnsi"/>
                <w:sz w:val="16"/>
                <w:szCs w:val="16"/>
              </w:rPr>
            </w:pPr>
            <w:r w:rsidRPr="00AF008D">
              <w:rPr>
                <w:rFonts w:asciiTheme="majorHAnsi" w:hAnsiTheme="majorHAnsi" w:cstheme="majorHAnsi"/>
                <w:sz w:val="16"/>
                <w:szCs w:val="16"/>
              </w:rPr>
              <w:t>Backup et restauration</w:t>
            </w:r>
          </w:p>
        </w:tc>
        <w:tc>
          <w:tcPr>
            <w:tcW w:w="3402" w:type="dxa"/>
          </w:tcPr>
          <w:p w14:paraId="4B52F981" w14:textId="77777777" w:rsidR="00B079D7" w:rsidRPr="00AF008D" w:rsidRDefault="00FB20E9" w:rsidP="008840F6">
            <w:pPr>
              <w:spacing w:before="120" w:after="120"/>
              <w:jc w:val="left"/>
              <w:rPr>
                <w:rFonts w:asciiTheme="majorHAnsi" w:hAnsiTheme="majorHAnsi" w:cstheme="majorHAnsi"/>
                <w:sz w:val="16"/>
                <w:szCs w:val="16"/>
                <w:lang w:val="fr-FR"/>
              </w:rPr>
            </w:pPr>
            <w:r w:rsidRPr="00AF008D">
              <w:rPr>
                <w:rFonts w:asciiTheme="majorHAnsi" w:hAnsiTheme="majorHAnsi" w:cstheme="majorHAnsi"/>
                <w:sz w:val="16"/>
                <w:szCs w:val="16"/>
                <w:lang w:val="fr-FR"/>
              </w:rPr>
              <w:t>Procédures de sauvegarde et de restauration garantissant une haute disponibilité des données.</w:t>
            </w:r>
          </w:p>
        </w:tc>
        <w:tc>
          <w:tcPr>
            <w:tcW w:w="1134" w:type="dxa"/>
          </w:tcPr>
          <w:p w14:paraId="4B52F982" w14:textId="77777777" w:rsidR="00B079D7" w:rsidRPr="00AF008D" w:rsidRDefault="00B079D7">
            <w:pPr>
              <w:spacing w:before="120" w:after="120"/>
              <w:jc w:val="center"/>
              <w:rPr>
                <w:rFonts w:asciiTheme="majorHAnsi" w:hAnsiTheme="majorHAnsi" w:cstheme="majorHAnsi"/>
                <w:sz w:val="16"/>
                <w:szCs w:val="16"/>
                <w:lang w:val="fr-FR"/>
              </w:rPr>
            </w:pPr>
          </w:p>
        </w:tc>
        <w:tc>
          <w:tcPr>
            <w:tcW w:w="1418" w:type="dxa"/>
          </w:tcPr>
          <w:p w14:paraId="4B52F983" w14:textId="77777777" w:rsidR="00B079D7" w:rsidRPr="00AF008D" w:rsidRDefault="00B079D7">
            <w:pPr>
              <w:spacing w:before="120" w:after="120"/>
              <w:jc w:val="center"/>
              <w:rPr>
                <w:rFonts w:asciiTheme="majorHAnsi" w:hAnsiTheme="majorHAnsi" w:cstheme="majorHAnsi"/>
                <w:sz w:val="16"/>
                <w:szCs w:val="16"/>
                <w:lang w:val="fr-FR"/>
              </w:rPr>
            </w:pPr>
          </w:p>
        </w:tc>
        <w:tc>
          <w:tcPr>
            <w:tcW w:w="1431" w:type="dxa"/>
          </w:tcPr>
          <w:p w14:paraId="4B52F984" w14:textId="77777777" w:rsidR="00B079D7" w:rsidRPr="00AF008D" w:rsidRDefault="00B079D7">
            <w:pPr>
              <w:spacing w:before="120" w:after="120"/>
              <w:jc w:val="center"/>
              <w:rPr>
                <w:rFonts w:asciiTheme="majorHAnsi" w:hAnsiTheme="majorHAnsi" w:cstheme="majorHAnsi"/>
                <w:sz w:val="16"/>
                <w:szCs w:val="16"/>
                <w:lang w:val="fr-FR"/>
              </w:rPr>
            </w:pPr>
          </w:p>
        </w:tc>
      </w:tr>
      <w:tr w:rsidR="00B079D7" w:rsidRPr="00AF008D" w14:paraId="4B52F98C" w14:textId="77777777">
        <w:tc>
          <w:tcPr>
            <w:tcW w:w="704" w:type="dxa"/>
          </w:tcPr>
          <w:p w14:paraId="4B52F986" w14:textId="77777777" w:rsidR="00B079D7" w:rsidRPr="00AF008D" w:rsidRDefault="00FB20E9">
            <w:pPr>
              <w:spacing w:before="120" w:after="120"/>
              <w:rPr>
                <w:rFonts w:asciiTheme="majorHAnsi" w:hAnsiTheme="majorHAnsi" w:cstheme="majorHAnsi"/>
                <w:sz w:val="16"/>
                <w:szCs w:val="16"/>
              </w:rPr>
            </w:pPr>
            <w:r w:rsidRPr="00AF008D">
              <w:rPr>
                <w:rFonts w:asciiTheme="majorHAnsi" w:hAnsiTheme="majorHAnsi" w:cstheme="majorHAnsi"/>
                <w:sz w:val="16"/>
                <w:szCs w:val="16"/>
              </w:rPr>
              <w:t>5.D.16</w:t>
            </w:r>
          </w:p>
        </w:tc>
        <w:tc>
          <w:tcPr>
            <w:tcW w:w="1840" w:type="dxa"/>
          </w:tcPr>
          <w:p w14:paraId="4B52F987" w14:textId="77777777" w:rsidR="00B079D7" w:rsidRPr="00AF008D" w:rsidRDefault="00FB20E9" w:rsidP="008840F6">
            <w:pPr>
              <w:spacing w:before="120" w:after="120"/>
              <w:jc w:val="left"/>
              <w:rPr>
                <w:rFonts w:asciiTheme="majorHAnsi" w:hAnsiTheme="majorHAnsi" w:cstheme="majorHAnsi"/>
                <w:sz w:val="16"/>
                <w:szCs w:val="16"/>
              </w:rPr>
            </w:pPr>
            <w:proofErr w:type="spellStart"/>
            <w:r w:rsidRPr="00AF008D">
              <w:rPr>
                <w:rFonts w:asciiTheme="majorHAnsi" w:hAnsiTheme="majorHAnsi" w:cstheme="majorHAnsi"/>
                <w:sz w:val="16"/>
                <w:szCs w:val="16"/>
              </w:rPr>
              <w:t>Scalabilité</w:t>
            </w:r>
            <w:proofErr w:type="spellEnd"/>
            <w:r w:rsidRPr="00AF008D">
              <w:rPr>
                <w:rFonts w:asciiTheme="majorHAnsi" w:hAnsiTheme="majorHAnsi" w:cstheme="majorHAnsi"/>
                <w:sz w:val="16"/>
                <w:szCs w:val="16"/>
              </w:rPr>
              <w:t xml:space="preserve"> et performance</w:t>
            </w:r>
          </w:p>
        </w:tc>
        <w:tc>
          <w:tcPr>
            <w:tcW w:w="3402" w:type="dxa"/>
          </w:tcPr>
          <w:p w14:paraId="4B52F988" w14:textId="77777777" w:rsidR="00B079D7" w:rsidRPr="00AF008D" w:rsidRDefault="00FB20E9" w:rsidP="008840F6">
            <w:pPr>
              <w:spacing w:before="120" w:after="120"/>
              <w:jc w:val="left"/>
              <w:rPr>
                <w:rFonts w:asciiTheme="majorHAnsi" w:hAnsiTheme="majorHAnsi" w:cstheme="majorHAnsi"/>
                <w:sz w:val="16"/>
                <w:szCs w:val="16"/>
                <w:lang w:val="fr-FR"/>
              </w:rPr>
            </w:pPr>
            <w:r w:rsidRPr="00AF008D">
              <w:rPr>
                <w:rFonts w:asciiTheme="majorHAnsi" w:hAnsiTheme="majorHAnsi" w:cstheme="majorHAnsi"/>
                <w:sz w:val="16"/>
                <w:szCs w:val="16"/>
                <w:lang w:val="fr-FR"/>
              </w:rPr>
              <w:t>Références d'installations à grande échelle et indicateurs de performance (temps de réponse, volumétrie, tests de montée en charge).</w:t>
            </w:r>
          </w:p>
        </w:tc>
        <w:tc>
          <w:tcPr>
            <w:tcW w:w="1134" w:type="dxa"/>
          </w:tcPr>
          <w:p w14:paraId="4B52F989" w14:textId="77777777" w:rsidR="00B079D7" w:rsidRPr="00AF008D" w:rsidRDefault="00B079D7">
            <w:pPr>
              <w:spacing w:before="120" w:after="120"/>
              <w:jc w:val="center"/>
              <w:rPr>
                <w:rFonts w:asciiTheme="majorHAnsi" w:hAnsiTheme="majorHAnsi" w:cstheme="majorHAnsi"/>
                <w:sz w:val="16"/>
                <w:szCs w:val="16"/>
                <w:lang w:val="fr-FR"/>
              </w:rPr>
            </w:pPr>
          </w:p>
        </w:tc>
        <w:tc>
          <w:tcPr>
            <w:tcW w:w="1418" w:type="dxa"/>
          </w:tcPr>
          <w:p w14:paraId="4B52F98A" w14:textId="77777777" w:rsidR="00B079D7" w:rsidRPr="00AF008D" w:rsidRDefault="00B079D7">
            <w:pPr>
              <w:spacing w:before="120" w:after="120"/>
              <w:jc w:val="center"/>
              <w:rPr>
                <w:rFonts w:asciiTheme="majorHAnsi" w:hAnsiTheme="majorHAnsi" w:cstheme="majorHAnsi"/>
                <w:sz w:val="16"/>
                <w:szCs w:val="16"/>
                <w:lang w:val="fr-FR"/>
              </w:rPr>
            </w:pPr>
          </w:p>
        </w:tc>
        <w:tc>
          <w:tcPr>
            <w:tcW w:w="1431" w:type="dxa"/>
          </w:tcPr>
          <w:p w14:paraId="4B52F98B" w14:textId="77777777" w:rsidR="00B079D7" w:rsidRPr="00AF008D" w:rsidRDefault="00B079D7">
            <w:pPr>
              <w:spacing w:before="120" w:after="120"/>
              <w:jc w:val="center"/>
              <w:rPr>
                <w:rFonts w:asciiTheme="majorHAnsi" w:hAnsiTheme="majorHAnsi" w:cstheme="majorHAnsi"/>
                <w:sz w:val="16"/>
                <w:szCs w:val="16"/>
                <w:lang w:val="fr-FR"/>
              </w:rPr>
            </w:pPr>
          </w:p>
        </w:tc>
      </w:tr>
      <w:tr w:rsidR="00B079D7" w:rsidRPr="00AF008D" w14:paraId="4B52F993" w14:textId="77777777">
        <w:tc>
          <w:tcPr>
            <w:tcW w:w="704" w:type="dxa"/>
          </w:tcPr>
          <w:p w14:paraId="4B52F98D" w14:textId="77777777" w:rsidR="00B079D7" w:rsidRPr="00AF008D" w:rsidRDefault="00FB20E9">
            <w:pPr>
              <w:spacing w:before="120" w:after="120"/>
              <w:rPr>
                <w:rFonts w:asciiTheme="majorHAnsi" w:hAnsiTheme="majorHAnsi" w:cstheme="majorHAnsi"/>
                <w:sz w:val="16"/>
                <w:szCs w:val="16"/>
              </w:rPr>
            </w:pPr>
            <w:r w:rsidRPr="00AF008D">
              <w:rPr>
                <w:rFonts w:asciiTheme="majorHAnsi" w:hAnsiTheme="majorHAnsi" w:cstheme="majorHAnsi"/>
                <w:sz w:val="16"/>
                <w:szCs w:val="16"/>
              </w:rPr>
              <w:t>5.D.17</w:t>
            </w:r>
          </w:p>
        </w:tc>
        <w:tc>
          <w:tcPr>
            <w:tcW w:w="1840" w:type="dxa"/>
          </w:tcPr>
          <w:p w14:paraId="4B52F98E" w14:textId="77777777" w:rsidR="00B079D7" w:rsidRPr="00AF008D" w:rsidRDefault="00FB20E9" w:rsidP="008840F6">
            <w:pPr>
              <w:spacing w:before="120" w:after="120"/>
              <w:jc w:val="left"/>
              <w:rPr>
                <w:rFonts w:asciiTheme="majorHAnsi" w:hAnsiTheme="majorHAnsi" w:cstheme="majorHAnsi"/>
                <w:sz w:val="16"/>
                <w:szCs w:val="16"/>
                <w:lang w:val="fr-FR"/>
              </w:rPr>
            </w:pPr>
            <w:r w:rsidRPr="00AF008D">
              <w:rPr>
                <w:rFonts w:asciiTheme="majorHAnsi" w:hAnsiTheme="majorHAnsi" w:cstheme="majorHAnsi"/>
                <w:sz w:val="16"/>
                <w:szCs w:val="16"/>
                <w:lang w:val="fr-FR"/>
              </w:rPr>
              <w:t xml:space="preserve">Support de nombreux réseaux de communication et </w:t>
            </w:r>
            <w:r w:rsidRPr="00AF008D">
              <w:rPr>
                <w:rFonts w:asciiTheme="majorHAnsi" w:hAnsiTheme="majorHAnsi" w:cstheme="majorHAnsi"/>
                <w:sz w:val="16"/>
                <w:szCs w:val="16"/>
                <w:lang w:val="fr-FR"/>
              </w:rPr>
              <w:lastRenderedPageBreak/>
              <w:t>modèles de contrôleurs de points lumineux et de contrôleurs d’armoires</w:t>
            </w:r>
          </w:p>
        </w:tc>
        <w:tc>
          <w:tcPr>
            <w:tcW w:w="3402" w:type="dxa"/>
          </w:tcPr>
          <w:p w14:paraId="4B52F98F" w14:textId="77777777" w:rsidR="00B079D7" w:rsidRPr="00AF008D" w:rsidRDefault="00FB20E9" w:rsidP="008840F6">
            <w:pPr>
              <w:spacing w:before="120" w:after="120"/>
              <w:jc w:val="left"/>
              <w:rPr>
                <w:rFonts w:asciiTheme="majorHAnsi" w:hAnsiTheme="majorHAnsi" w:cstheme="majorHAnsi"/>
                <w:sz w:val="16"/>
                <w:szCs w:val="16"/>
                <w:lang w:val="fr-FR"/>
              </w:rPr>
            </w:pPr>
            <w:r w:rsidRPr="00AF008D">
              <w:rPr>
                <w:rFonts w:asciiTheme="majorHAnsi" w:hAnsiTheme="majorHAnsi" w:cstheme="majorHAnsi"/>
                <w:sz w:val="16"/>
                <w:szCs w:val="16"/>
                <w:lang w:val="fr-FR"/>
              </w:rPr>
              <w:lastRenderedPageBreak/>
              <w:t>Liste des passerelles TALQ et contrôleurs tiers déjà intégrés en production par le CMS.</w:t>
            </w:r>
          </w:p>
        </w:tc>
        <w:tc>
          <w:tcPr>
            <w:tcW w:w="1134" w:type="dxa"/>
          </w:tcPr>
          <w:p w14:paraId="4B52F990" w14:textId="77777777" w:rsidR="00B079D7" w:rsidRPr="00AF008D" w:rsidRDefault="00B079D7">
            <w:pPr>
              <w:spacing w:before="120" w:after="120"/>
              <w:jc w:val="center"/>
              <w:rPr>
                <w:rFonts w:asciiTheme="majorHAnsi" w:hAnsiTheme="majorHAnsi" w:cstheme="majorHAnsi"/>
                <w:sz w:val="16"/>
                <w:szCs w:val="16"/>
                <w:lang w:val="fr-FR"/>
              </w:rPr>
            </w:pPr>
          </w:p>
        </w:tc>
        <w:tc>
          <w:tcPr>
            <w:tcW w:w="1418" w:type="dxa"/>
          </w:tcPr>
          <w:p w14:paraId="4B52F991" w14:textId="77777777" w:rsidR="00B079D7" w:rsidRPr="00AF008D" w:rsidRDefault="00B079D7">
            <w:pPr>
              <w:spacing w:before="120" w:after="120"/>
              <w:jc w:val="center"/>
              <w:rPr>
                <w:rFonts w:asciiTheme="majorHAnsi" w:hAnsiTheme="majorHAnsi" w:cstheme="majorHAnsi"/>
                <w:sz w:val="16"/>
                <w:szCs w:val="16"/>
                <w:lang w:val="fr-FR"/>
              </w:rPr>
            </w:pPr>
          </w:p>
        </w:tc>
        <w:tc>
          <w:tcPr>
            <w:tcW w:w="1431" w:type="dxa"/>
          </w:tcPr>
          <w:p w14:paraId="4B52F992" w14:textId="77777777" w:rsidR="00B079D7" w:rsidRPr="00AF008D" w:rsidRDefault="00B079D7">
            <w:pPr>
              <w:spacing w:before="120" w:after="120"/>
              <w:jc w:val="center"/>
              <w:rPr>
                <w:rFonts w:asciiTheme="majorHAnsi" w:hAnsiTheme="majorHAnsi" w:cstheme="majorHAnsi"/>
                <w:sz w:val="16"/>
                <w:szCs w:val="16"/>
                <w:lang w:val="fr-FR"/>
              </w:rPr>
            </w:pPr>
          </w:p>
        </w:tc>
      </w:tr>
      <w:tr w:rsidR="00B079D7" w:rsidRPr="00AF008D" w14:paraId="4B52F99A" w14:textId="77777777">
        <w:tc>
          <w:tcPr>
            <w:tcW w:w="704" w:type="dxa"/>
          </w:tcPr>
          <w:p w14:paraId="4B52F994" w14:textId="77777777" w:rsidR="00B079D7" w:rsidRPr="00AF008D" w:rsidRDefault="00FB20E9">
            <w:pPr>
              <w:spacing w:before="120" w:after="120"/>
              <w:rPr>
                <w:rFonts w:asciiTheme="majorHAnsi" w:hAnsiTheme="majorHAnsi" w:cstheme="majorHAnsi"/>
                <w:sz w:val="16"/>
                <w:szCs w:val="16"/>
              </w:rPr>
            </w:pPr>
            <w:r w:rsidRPr="00AF008D">
              <w:rPr>
                <w:rFonts w:asciiTheme="majorHAnsi" w:hAnsiTheme="majorHAnsi" w:cstheme="majorHAnsi"/>
                <w:sz w:val="16"/>
                <w:szCs w:val="16"/>
              </w:rPr>
              <w:t>5.D.18</w:t>
            </w:r>
          </w:p>
        </w:tc>
        <w:tc>
          <w:tcPr>
            <w:tcW w:w="1840" w:type="dxa"/>
          </w:tcPr>
          <w:p w14:paraId="4B52F995" w14:textId="77777777" w:rsidR="00B079D7" w:rsidRPr="00AF008D" w:rsidRDefault="00FB20E9" w:rsidP="008840F6">
            <w:pPr>
              <w:spacing w:before="120" w:after="120"/>
              <w:jc w:val="left"/>
              <w:rPr>
                <w:rFonts w:asciiTheme="majorHAnsi" w:hAnsiTheme="majorHAnsi" w:cstheme="majorHAnsi"/>
                <w:sz w:val="16"/>
                <w:szCs w:val="16"/>
              </w:rPr>
            </w:pPr>
            <w:r w:rsidRPr="00AF008D">
              <w:rPr>
                <w:rFonts w:asciiTheme="majorHAnsi" w:hAnsiTheme="majorHAnsi" w:cstheme="majorHAnsi"/>
                <w:sz w:val="16"/>
                <w:szCs w:val="16"/>
              </w:rPr>
              <w:t>Certification TALQ</w:t>
            </w:r>
          </w:p>
        </w:tc>
        <w:tc>
          <w:tcPr>
            <w:tcW w:w="3402" w:type="dxa"/>
          </w:tcPr>
          <w:p w14:paraId="384BBF46" w14:textId="77777777" w:rsidR="00B079D7" w:rsidRPr="00AF008D" w:rsidRDefault="00FB20E9" w:rsidP="008840F6">
            <w:pPr>
              <w:spacing w:before="120" w:after="120"/>
              <w:jc w:val="left"/>
              <w:rPr>
                <w:rFonts w:asciiTheme="majorHAnsi" w:hAnsiTheme="majorHAnsi" w:cstheme="majorHAnsi"/>
                <w:sz w:val="16"/>
                <w:szCs w:val="16"/>
                <w:lang w:val="fr-FR"/>
              </w:rPr>
            </w:pPr>
            <w:r w:rsidRPr="00AF008D">
              <w:rPr>
                <w:rFonts w:asciiTheme="majorHAnsi" w:hAnsiTheme="majorHAnsi" w:cstheme="majorHAnsi"/>
                <w:sz w:val="16"/>
                <w:szCs w:val="16"/>
                <w:lang w:val="fr-FR"/>
              </w:rPr>
              <w:t>Certification TALQ version 2.6 (ou supérieure) requise pour le CMS, avec support des passerelles rétrocompatibles.</w:t>
            </w:r>
          </w:p>
          <w:p w14:paraId="4CF5BD91" w14:textId="77777777" w:rsidR="00AF008D" w:rsidRPr="00AF008D" w:rsidRDefault="00AF008D" w:rsidP="00AF008D">
            <w:pPr>
              <w:spacing w:before="120" w:after="120" w:line="240" w:lineRule="auto"/>
              <w:rPr>
                <w:rFonts w:asciiTheme="majorHAnsi" w:eastAsia="Calibri" w:hAnsiTheme="majorHAnsi" w:cstheme="majorHAnsi"/>
                <w:sz w:val="16"/>
                <w:szCs w:val="16"/>
                <w:lang w:val="fr-FR"/>
              </w:rPr>
            </w:pPr>
            <w:r w:rsidRPr="00AF008D">
              <w:rPr>
                <w:rFonts w:asciiTheme="majorHAnsi" w:eastAsia="Calibri" w:hAnsiTheme="majorHAnsi" w:cstheme="majorHAnsi"/>
                <w:sz w:val="16"/>
                <w:szCs w:val="16"/>
                <w:lang w:val="fr-FR"/>
              </w:rPr>
              <w:t xml:space="preserve">Le processus de test TALQ, le processus de certification et les outils de test de certification ont été améliorés au fil des années pour garantir l'interopérabilité et minimiser les risques pour les villes. Tous les produits officiellement certifiés TALQ sont disponibles sur le site Web de TALQ </w:t>
            </w:r>
          </w:p>
          <w:p w14:paraId="4B52F996" w14:textId="0A76350D" w:rsidR="00AF008D" w:rsidRPr="00AF008D" w:rsidRDefault="00AF008D" w:rsidP="00AF008D">
            <w:pPr>
              <w:spacing w:before="120" w:after="120"/>
              <w:jc w:val="left"/>
              <w:rPr>
                <w:rFonts w:asciiTheme="majorHAnsi" w:hAnsiTheme="majorHAnsi" w:cstheme="majorHAnsi"/>
                <w:i/>
                <w:iCs/>
                <w:sz w:val="16"/>
                <w:szCs w:val="16"/>
                <w:lang w:val="fr-FR"/>
              </w:rPr>
            </w:pPr>
            <w:hyperlink r:id="rId12">
              <w:r w:rsidRPr="00AF008D">
                <w:rPr>
                  <w:rFonts w:asciiTheme="majorHAnsi" w:eastAsia="Calibri" w:hAnsiTheme="majorHAnsi" w:cstheme="majorHAnsi"/>
                  <w:sz w:val="16"/>
                  <w:szCs w:val="16"/>
                  <w:u w:val="single"/>
                </w:rPr>
                <w:t>www.talq-consortium.org</w:t>
              </w:r>
            </w:hyperlink>
          </w:p>
        </w:tc>
        <w:tc>
          <w:tcPr>
            <w:tcW w:w="1134" w:type="dxa"/>
          </w:tcPr>
          <w:p w14:paraId="4B52F997" w14:textId="77777777" w:rsidR="00B079D7" w:rsidRPr="00AF008D" w:rsidRDefault="00B079D7">
            <w:pPr>
              <w:spacing w:before="120" w:after="120"/>
              <w:jc w:val="center"/>
              <w:rPr>
                <w:rFonts w:asciiTheme="majorHAnsi" w:hAnsiTheme="majorHAnsi" w:cstheme="majorHAnsi"/>
                <w:sz w:val="16"/>
                <w:szCs w:val="16"/>
                <w:lang w:val="fr-FR"/>
              </w:rPr>
            </w:pPr>
          </w:p>
        </w:tc>
        <w:tc>
          <w:tcPr>
            <w:tcW w:w="1418" w:type="dxa"/>
          </w:tcPr>
          <w:p w14:paraId="4B52F998" w14:textId="77777777" w:rsidR="00B079D7" w:rsidRPr="00AF008D" w:rsidRDefault="00B079D7">
            <w:pPr>
              <w:spacing w:before="120" w:after="120"/>
              <w:jc w:val="center"/>
              <w:rPr>
                <w:rFonts w:asciiTheme="majorHAnsi" w:hAnsiTheme="majorHAnsi" w:cstheme="majorHAnsi"/>
                <w:sz w:val="16"/>
                <w:szCs w:val="16"/>
                <w:lang w:val="fr-FR"/>
              </w:rPr>
            </w:pPr>
          </w:p>
        </w:tc>
        <w:tc>
          <w:tcPr>
            <w:tcW w:w="1431" w:type="dxa"/>
          </w:tcPr>
          <w:p w14:paraId="4B52F999" w14:textId="77777777" w:rsidR="00B079D7" w:rsidRPr="00AF008D" w:rsidRDefault="00B079D7">
            <w:pPr>
              <w:spacing w:before="120" w:after="120"/>
              <w:jc w:val="center"/>
              <w:rPr>
                <w:rFonts w:asciiTheme="majorHAnsi" w:hAnsiTheme="majorHAnsi" w:cstheme="majorHAnsi"/>
                <w:sz w:val="16"/>
                <w:szCs w:val="16"/>
                <w:lang w:val="fr-FR"/>
              </w:rPr>
            </w:pPr>
          </w:p>
        </w:tc>
      </w:tr>
    </w:tbl>
    <w:p w14:paraId="4B52F99B" w14:textId="77777777" w:rsidR="00B079D7" w:rsidRDefault="00FB20E9">
      <w:pPr>
        <w:jc w:val="center"/>
        <w:rPr>
          <w:b/>
          <w:bCs/>
          <w:sz w:val="32"/>
          <w:szCs w:val="32"/>
        </w:rPr>
      </w:pPr>
      <w:r>
        <w:rPr>
          <w:b/>
          <w:bCs/>
          <w:sz w:val="32"/>
          <w:szCs w:val="32"/>
        </w:rPr>
        <w:t>&lt;Fin du modèle d’appel d’offres&gt;</w:t>
      </w:r>
    </w:p>
    <w:p w14:paraId="4B52F9A0" w14:textId="00747BF1" w:rsidR="00B079D7" w:rsidRDefault="00B079D7" w:rsidP="00BC79ED">
      <w:pPr>
        <w:rPr>
          <w:b/>
          <w:bCs/>
          <w:sz w:val="32"/>
          <w:szCs w:val="32"/>
        </w:rPr>
      </w:pPr>
    </w:p>
    <w:sectPr w:rsidR="00B079D7">
      <w:headerReference w:type="even" r:id="rId13"/>
      <w:headerReference w:type="default" r:id="rId14"/>
      <w:footerReference w:type="even" r:id="rId15"/>
      <w:footerReference w:type="default" r:id="rId16"/>
      <w:pgSz w:w="11906" w:h="16838"/>
      <w:pgMar w:top="1418" w:right="1418" w:bottom="1418" w:left="1418"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A93486" w14:textId="77777777" w:rsidR="00FB20E9" w:rsidRDefault="00FB20E9">
      <w:pPr>
        <w:spacing w:before="0" w:after="0"/>
      </w:pPr>
      <w:r>
        <w:separator/>
      </w:r>
    </w:p>
  </w:endnote>
  <w:endnote w:type="continuationSeparator" w:id="0">
    <w:p w14:paraId="56A655A0" w14:textId="77777777" w:rsidR="00FB20E9" w:rsidRDefault="00FB20E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839810D6-274E-4E88-9F3F-665621CDDA43}"/>
    <w:embedBold r:id="rId2" w:fontKey="{8133455A-12E5-4A14-BF97-17E95F990509}"/>
    <w:embedItalic r:id="rId3" w:fontKey="{52BA0007-DB1B-49A2-9DA9-BDDEDC1023EC}"/>
    <w:embedBoldItalic r:id="rId4" w:fontKey="{1457D027-997D-49CE-A736-E44EAA5AA6DB}"/>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5" w:fontKey="{58F22FD0-05D0-4C9D-A54D-E4EA4484042A}"/>
    <w:embedBold r:id="rId6" w:fontKey="{A72BA3B3-6DF1-47EB-9614-B9822706BB81}"/>
  </w:font>
  <w:font w:name="Courier New">
    <w:panose1 w:val="02070309020205020404"/>
    <w:charset w:val="00"/>
    <w:family w:val="modern"/>
    <w:pitch w:val="fixed"/>
    <w:sig w:usb0="E0002EFF" w:usb1="C0007843" w:usb2="00000009" w:usb3="00000000" w:csb0="000001FF" w:csb1="00000000"/>
  </w:font>
  <w:font w:name="Polo">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embedRegular r:id="rId7" w:fontKey="{1BA303CA-BE29-4F69-BCC0-A1B26EF898FB}"/>
  </w:font>
  <w:font w:name="Cambria">
    <w:panose1 w:val="02040503050406030204"/>
    <w:charset w:val="00"/>
    <w:family w:val="roman"/>
    <w:pitch w:val="variable"/>
    <w:sig w:usb0="E00006FF" w:usb1="420024FF" w:usb2="02000000" w:usb3="00000000" w:csb0="0000019F" w:csb1="00000000"/>
    <w:embedRegular r:id="rId8" w:fontKey="{74606EA8-6C6B-48C5-83C3-B1582449C80A}"/>
  </w:font>
  <w:font w:name="Noto Sans Symbols">
    <w:charset w:val="00"/>
    <w:family w:val="auto"/>
    <w:pitch w:val="default"/>
    <w:embedRegular r:id="rId9" w:fontKey="{B5DB858B-72EA-4EB0-B1BB-D7B14C397DE9}"/>
  </w:font>
  <w:font w:name="Roboto">
    <w:charset w:val="00"/>
    <w:family w:val="auto"/>
    <w:pitch w:val="variable"/>
    <w:sig w:usb0="E0000AFF" w:usb1="5000217F" w:usb2="00000021" w:usb3="00000000" w:csb0="0000019F" w:csb1="00000000"/>
    <w:embedRegular r:id="rId10" w:fontKey="{41E304A2-EE76-46B1-9E72-1F806A07CA6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2F9D6" w14:textId="77777777" w:rsidR="00B079D7" w:rsidRDefault="00FB20E9">
    <w:pPr>
      <w:pBdr>
        <w:top w:val="nil"/>
        <w:left w:val="nil"/>
        <w:bottom w:val="nil"/>
        <w:right w:val="nil"/>
        <w:between w:val="nil"/>
      </w:pBdr>
      <w:tabs>
        <w:tab w:val="center" w:pos="4153"/>
        <w:tab w:val="right" w:pos="8306"/>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4B52F9D7" w14:textId="77777777" w:rsidR="00B079D7" w:rsidRDefault="00B079D7">
    <w:pPr>
      <w:pBdr>
        <w:top w:val="nil"/>
        <w:left w:val="nil"/>
        <w:bottom w:val="nil"/>
        <w:right w:val="nil"/>
        <w:between w:val="nil"/>
      </w:pBdr>
      <w:tabs>
        <w:tab w:val="center" w:pos="4153"/>
        <w:tab w:val="right" w:pos="8306"/>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2F9D8" w14:textId="38E0A0D1" w:rsidR="00B079D7" w:rsidRDefault="00FB20E9">
    <w:pPr>
      <w:pBdr>
        <w:top w:val="nil"/>
        <w:left w:val="nil"/>
        <w:bottom w:val="nil"/>
        <w:right w:val="nil"/>
        <w:between w:val="nil"/>
      </w:pBdr>
      <w:tabs>
        <w:tab w:val="center" w:pos="4153"/>
        <w:tab w:val="right" w:pos="8306"/>
      </w:tabs>
      <w:ind w:right="70"/>
      <w:jc w:val="center"/>
      <w:rPr>
        <w:color w:val="000000"/>
        <w:sz w:val="16"/>
        <w:szCs w:val="16"/>
      </w:rPr>
    </w:pPr>
    <w:r>
      <w:rPr>
        <w:color w:val="000000"/>
        <w:sz w:val="16"/>
        <w:szCs w:val="16"/>
      </w:rPr>
      <w:fldChar w:fldCharType="begin"/>
    </w:r>
    <w:r>
      <w:rPr>
        <w:color w:val="000000"/>
        <w:sz w:val="16"/>
        <w:szCs w:val="16"/>
      </w:rPr>
      <w:instrText>PAGE</w:instrText>
    </w:r>
    <w:r>
      <w:rPr>
        <w:color w:val="000000"/>
        <w:sz w:val="16"/>
        <w:szCs w:val="16"/>
      </w:rPr>
      <w:fldChar w:fldCharType="separate"/>
    </w:r>
    <w:r w:rsidR="00BC79ED">
      <w:rPr>
        <w:noProof/>
        <w:color w:val="000000"/>
        <w:sz w:val="16"/>
        <w:szCs w:val="16"/>
      </w:rPr>
      <w:t>2</w:t>
    </w:r>
    <w:r>
      <w:rPr>
        <w:color w:val="00000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B23B69" w14:textId="77777777" w:rsidR="00FB20E9" w:rsidRDefault="00FB20E9">
      <w:pPr>
        <w:spacing w:before="0" w:after="0"/>
      </w:pPr>
      <w:r>
        <w:separator/>
      </w:r>
    </w:p>
  </w:footnote>
  <w:footnote w:type="continuationSeparator" w:id="0">
    <w:p w14:paraId="71A5B215" w14:textId="77777777" w:rsidR="00FB20E9" w:rsidRDefault="00FB20E9">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2F9D4" w14:textId="77777777" w:rsidR="00B079D7" w:rsidRDefault="00FB20E9">
    <w:pPr>
      <w:pBdr>
        <w:top w:val="nil"/>
        <w:left w:val="nil"/>
        <w:bottom w:val="nil"/>
        <w:right w:val="nil"/>
        <w:between w:val="nil"/>
      </w:pBdr>
      <w:tabs>
        <w:tab w:val="center" w:pos="4536"/>
        <w:tab w:val="right" w:pos="9072"/>
      </w:tabs>
      <w:rPr>
        <w:color w:val="000000"/>
      </w:rPr>
    </w:pPr>
    <w:r>
      <w:rPr>
        <w:noProof/>
        <w:color w:val="000000"/>
      </w:rPr>
      <mc:AlternateContent>
        <mc:Choice Requires="wps">
          <w:drawing>
            <wp:anchor distT="0" distB="0" distL="0" distR="0" simplePos="0" relativeHeight="251658240" behindDoc="0" locked="0" layoutInCell="1" hidden="0" allowOverlap="1" wp14:anchorId="4B52F9D9" wp14:editId="4B52F9DA">
              <wp:simplePos x="0" y="0"/>
              <wp:positionH relativeFrom="page">
                <wp:align>left</wp:align>
              </wp:positionH>
              <wp:positionV relativeFrom="page">
                <wp:align>top</wp:align>
              </wp:positionV>
              <wp:extent cx="453390" cy="453390"/>
              <wp:effectExtent l="0" t="0" r="0" b="0"/>
              <wp:wrapNone/>
              <wp:docPr id="878027115" name="Rechteck 878027115" descr="Classified"/>
              <wp:cNvGraphicFramePr/>
              <a:graphic xmlns:a="http://schemas.openxmlformats.org/drawingml/2006/main">
                <a:graphicData uri="http://schemas.microsoft.com/office/word/2010/wordprocessingShape">
                  <wps:wsp>
                    <wps:cNvSpPr/>
                    <wps:spPr>
                      <a:xfrm>
                        <a:off x="5124068" y="3558068"/>
                        <a:ext cx="443865" cy="443865"/>
                      </a:xfrm>
                      <a:prstGeom prst="rect">
                        <a:avLst/>
                      </a:prstGeom>
                      <a:noFill/>
                      <a:ln>
                        <a:noFill/>
                      </a:ln>
                    </wps:spPr>
                    <wps:txbx>
                      <w:txbxContent>
                        <w:p w14:paraId="4B52F9DC" w14:textId="77777777" w:rsidR="00B079D7" w:rsidRDefault="00FB20E9">
                          <w:pPr>
                            <w:spacing w:after="0"/>
                            <w:textDirection w:val="btLr"/>
                          </w:pPr>
                          <w:r>
                            <w:rPr>
                              <w:color w:val="000000"/>
                              <w:sz w:val="20"/>
                            </w:rPr>
                            <w:t>Classified</w:t>
                          </w:r>
                        </w:p>
                      </w:txbxContent>
                    </wps:txbx>
                    <wps:bodyPr spcFirstLastPara="1" wrap="square" lIns="254000" tIns="190500" rIns="0" bIns="0" anchor="t" anchorCtr="0">
                      <a:noAutofit/>
                    </wps:bodyPr>
                  </wps:wsp>
                </a:graphicData>
              </a:graphic>
            </wp:anchor>
          </w:drawing>
        </mc:Choice>
        <mc:Fallback>
          <w:pict>
            <v:rect w14:anchorId="4B52F9D9" id="Rechteck 878027115" o:spid="_x0000_s1026" alt="Classified" style="position:absolute;left:0;text-align:left;margin-left:0;margin-top:0;width:35.7pt;height:35.7pt;z-index:251658240;visibility:visible;mso-wrap-style:squar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" filled="f" stroked="f">
              <v:textbox inset="20pt,15pt,0,0">
                <w:txbxContent>
                  <w:p w14:paraId="4B52F9DC" w14:textId="77777777" w:rsidR="00B079D7" w:rsidRDefault="00FB20E9">
                    <w:pPr>
                      <w:spacing w:after="0"/>
                      <w:textDirection w:val="btLr"/>
                    </w:pPr>
                    <w:r>
                      <w:rPr>
                        <w:color w:val="000000"/>
                        <w:sz w:val="20"/>
                      </w:rPr>
                      <w:t>Classified</w:t>
                    </w:r>
                  </w:p>
                </w:txbxContent>
              </v:textbox>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2F9D5" w14:textId="77777777" w:rsidR="00B079D7" w:rsidRDefault="00B079D7">
    <w:pPr>
      <w:pBdr>
        <w:top w:val="nil"/>
        <w:left w:val="nil"/>
        <w:bottom w:val="nil"/>
        <w:right w:val="nil"/>
        <w:between w:val="nil"/>
      </w:pBdr>
      <w:tabs>
        <w:tab w:val="center" w:pos="4536"/>
        <w:tab w:val="right" w:pos="9072"/>
      </w:tabs>
      <w:jc w:val="center"/>
      <w:rPr>
        <w:color w:val="80808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0B4409"/>
    <w:multiLevelType w:val="multilevel"/>
    <w:tmpl w:val="C290BB6A"/>
    <w:lvl w:ilvl="0">
      <w:start w:val="1"/>
      <w:numFmt w:val="bullet"/>
      <w:pStyle w:val="Listennummer3"/>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DEC17E3"/>
    <w:multiLevelType w:val="multilevel"/>
    <w:tmpl w:val="3D789834"/>
    <w:lvl w:ilvl="0">
      <w:start w:val="1"/>
      <w:numFmt w:val="upperLetter"/>
      <w:pStyle w:val="Aufzhlungszeichen3"/>
      <w:lvlText w:val="%1."/>
      <w:lvlJc w:val="left"/>
      <w:pPr>
        <w:ind w:left="720" w:hanging="360"/>
      </w:pPr>
      <w:rPr>
        <w:color w:val="00000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54C15E5"/>
    <w:multiLevelType w:val="multilevel"/>
    <w:tmpl w:val="6B3EACA4"/>
    <w:lvl w:ilvl="0">
      <w:start w:val="1"/>
      <w:numFmt w:val="bullet"/>
      <w:pStyle w:val="Aufzhlungszeichen2"/>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ADE2F44"/>
    <w:multiLevelType w:val="multilevel"/>
    <w:tmpl w:val="1B0E27E8"/>
    <w:lvl w:ilvl="0">
      <w:start w:val="1"/>
      <w:numFmt w:val="decimal"/>
      <w:pStyle w:val="Aufzhlungszeichen"/>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4" w15:restartNumberingAfterBreak="0">
    <w:nsid w:val="3DED7815"/>
    <w:multiLevelType w:val="multilevel"/>
    <w:tmpl w:val="1C101678"/>
    <w:lvl w:ilvl="0">
      <w:start w:val="1"/>
      <w:numFmt w:val="decimal"/>
      <w:pStyle w:val="bullets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41F510AD"/>
    <w:multiLevelType w:val="multilevel"/>
    <w:tmpl w:val="E306E544"/>
    <w:lvl w:ilvl="0">
      <w:start w:val="1"/>
      <w:numFmt w:val="bullet"/>
      <w:pStyle w:val="Listennummer4"/>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8D42362"/>
    <w:multiLevelType w:val="multilevel"/>
    <w:tmpl w:val="2E34DE4E"/>
    <w:lvl w:ilvl="0">
      <w:start w:val="1"/>
      <w:numFmt w:val="bullet"/>
      <w:pStyle w:val="Listennummer"/>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EAA0366"/>
    <w:multiLevelType w:val="multilevel"/>
    <w:tmpl w:val="03CE4BE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59624BF4"/>
    <w:multiLevelType w:val="multilevel"/>
    <w:tmpl w:val="2D24375E"/>
    <w:lvl w:ilvl="0">
      <w:start w:val="1"/>
      <w:numFmt w:val="decimal"/>
      <w:pStyle w:val="Listennummer2"/>
      <w:lvlText w:val="%1."/>
      <w:lvlJc w:val="left"/>
      <w:pPr>
        <w:ind w:left="3763"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18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18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180"/>
      </w:pPr>
      <w:rPr>
        <w:u w:val="none"/>
      </w:rPr>
    </w:lvl>
  </w:abstractNum>
  <w:abstractNum w:abstractNumId="9" w15:restartNumberingAfterBreak="0">
    <w:nsid w:val="5BDD08BC"/>
    <w:multiLevelType w:val="multilevel"/>
    <w:tmpl w:val="90081874"/>
    <w:lvl w:ilvl="0">
      <w:start w:val="1"/>
      <w:numFmt w:val="upperLetter"/>
      <w:pStyle w:val="Aufzhlungszeichen4"/>
      <w:lvlText w:val="%1."/>
      <w:lvlJc w:val="left"/>
      <w:pPr>
        <w:ind w:left="720" w:hanging="360"/>
      </w:pPr>
      <w:rPr>
        <w:color w:val="00000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2BC662A"/>
    <w:multiLevelType w:val="multilevel"/>
    <w:tmpl w:val="47C0E6BC"/>
    <w:lvl w:ilvl="0">
      <w:start w:val="1"/>
      <w:numFmt w:val="bullet"/>
      <w:pStyle w:val="Listennummer5"/>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74E95651"/>
    <w:multiLevelType w:val="multilevel"/>
    <w:tmpl w:val="3A3A3A66"/>
    <w:lvl w:ilvl="0">
      <w:start w:val="1"/>
      <w:numFmt w:val="upperLetter"/>
      <w:pStyle w:val="Aufzhlungszeichen5"/>
      <w:lvlText w:val="%1."/>
      <w:lvlJc w:val="left"/>
      <w:pPr>
        <w:ind w:left="720" w:hanging="360"/>
      </w:pPr>
      <w:rPr>
        <w:color w:val="00000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909118678">
    <w:abstractNumId w:val="6"/>
  </w:num>
  <w:num w:numId="2" w16cid:durableId="1452942181">
    <w:abstractNumId w:val="8"/>
  </w:num>
  <w:num w:numId="3" w16cid:durableId="429542402">
    <w:abstractNumId w:val="0"/>
  </w:num>
  <w:num w:numId="4" w16cid:durableId="1834566690">
    <w:abstractNumId w:val="5"/>
  </w:num>
  <w:num w:numId="5" w16cid:durableId="1287152498">
    <w:abstractNumId w:val="10"/>
  </w:num>
  <w:num w:numId="6" w16cid:durableId="1441488446">
    <w:abstractNumId w:val="3"/>
  </w:num>
  <w:num w:numId="7" w16cid:durableId="2014603884">
    <w:abstractNumId w:val="2"/>
  </w:num>
  <w:num w:numId="8" w16cid:durableId="1583293347">
    <w:abstractNumId w:val="1"/>
  </w:num>
  <w:num w:numId="9" w16cid:durableId="456410772">
    <w:abstractNumId w:val="9"/>
  </w:num>
  <w:num w:numId="10" w16cid:durableId="891887138">
    <w:abstractNumId w:val="11"/>
  </w:num>
  <w:num w:numId="11" w16cid:durableId="1477528909">
    <w:abstractNumId w:val="7"/>
  </w:num>
  <w:num w:numId="12" w16cid:durableId="61067386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9D7"/>
    <w:rsid w:val="00236D24"/>
    <w:rsid w:val="002A124E"/>
    <w:rsid w:val="00445E49"/>
    <w:rsid w:val="00484AE6"/>
    <w:rsid w:val="00500F67"/>
    <w:rsid w:val="005B2CF0"/>
    <w:rsid w:val="00632D5F"/>
    <w:rsid w:val="008840F6"/>
    <w:rsid w:val="009E3E7D"/>
    <w:rsid w:val="00AF008D"/>
    <w:rsid w:val="00B079D7"/>
    <w:rsid w:val="00B21982"/>
    <w:rsid w:val="00BC79ED"/>
    <w:rsid w:val="00D94005"/>
    <w:rsid w:val="00FB20E9"/>
    <w:rsid w:val="00FF332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2F6D9"/>
  <w15:docId w15:val="{7FECA833-9490-405B-8760-5FEBC9072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fr" w:eastAsia="de-DE" w:bidi="ar-SA"/>
      </w:rPr>
    </w:rPrDefault>
    <w:pPrDefault>
      <w:pPr>
        <w:spacing w:before="140" w:after="14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keepNext/>
      <w:spacing w:before="120" w:after="120"/>
      <w:outlineLvl w:val="0"/>
    </w:pPr>
    <w:rPr>
      <w:rFonts w:ascii="Arial" w:eastAsia="Arial" w:hAnsi="Arial" w:cs="Arial"/>
      <w:b/>
      <w:bCs/>
      <w:sz w:val="32"/>
      <w:szCs w:val="32"/>
    </w:rPr>
  </w:style>
  <w:style w:type="paragraph" w:styleId="berschrift2">
    <w:name w:val="heading 2"/>
    <w:basedOn w:val="Standard"/>
    <w:next w:val="Standard"/>
    <w:uiPriority w:val="9"/>
    <w:unhideWhenUsed/>
    <w:qFormat/>
    <w:pPr>
      <w:keepNext/>
      <w:spacing w:before="240" w:after="60"/>
      <w:outlineLvl w:val="1"/>
    </w:pPr>
    <w:rPr>
      <w:rFonts w:ascii="Arial" w:eastAsia="Arial" w:hAnsi="Arial" w:cs="Arial"/>
      <w:b/>
      <w:bCs/>
      <w:i/>
      <w:iCs/>
      <w:sz w:val="28"/>
      <w:szCs w:val="28"/>
    </w:rPr>
  </w:style>
  <w:style w:type="paragraph" w:styleId="berschrift3">
    <w:name w:val="heading 3"/>
    <w:basedOn w:val="Standard"/>
    <w:next w:val="Standard"/>
    <w:uiPriority w:val="9"/>
    <w:semiHidden/>
    <w:unhideWhenUsed/>
    <w:qFormat/>
    <w:pPr>
      <w:keepNext/>
      <w:spacing w:before="60" w:after="60"/>
      <w:ind w:left="712" w:hanging="360"/>
      <w:outlineLvl w:val="2"/>
    </w:pPr>
    <w:rPr>
      <w:b/>
      <w:bCs/>
    </w:rPr>
  </w:style>
  <w:style w:type="paragraph" w:styleId="berschrift4">
    <w:name w:val="heading 4"/>
    <w:basedOn w:val="Standard"/>
    <w:next w:val="Standard"/>
    <w:uiPriority w:val="9"/>
    <w:semiHidden/>
    <w:unhideWhenUsed/>
    <w:qFormat/>
    <w:pPr>
      <w:keepNext/>
      <w:outlineLvl w:val="3"/>
    </w:pPr>
    <w:rPr>
      <w:rFonts w:ascii="Arial" w:eastAsia="Arial" w:hAnsi="Arial" w:cs="Arial"/>
      <w:b/>
      <w:bCs/>
      <w:color w:val="FFFFFF"/>
      <w:sz w:val="28"/>
      <w:szCs w:val="28"/>
    </w:rPr>
  </w:style>
  <w:style w:type="paragraph" w:styleId="berschrift5">
    <w:name w:val="heading 5"/>
    <w:basedOn w:val="Standard"/>
    <w:next w:val="Standard"/>
    <w:uiPriority w:val="9"/>
    <w:semiHidden/>
    <w:unhideWhenUsed/>
    <w:qFormat/>
    <w:pPr>
      <w:keepNext/>
      <w:jc w:val="center"/>
      <w:outlineLvl w:val="4"/>
    </w:pPr>
    <w:rPr>
      <w:rFonts w:ascii="Arial" w:eastAsia="Arial" w:hAnsi="Arial" w:cs="Arial"/>
      <w:b/>
      <w:bCs/>
      <w:color w:val="FFFFFF"/>
      <w:sz w:val="28"/>
      <w:szCs w:val="28"/>
    </w:rPr>
  </w:style>
  <w:style w:type="paragraph" w:styleId="berschrift6">
    <w:name w:val="heading 6"/>
    <w:basedOn w:val="Standard"/>
    <w:next w:val="Standard"/>
    <w:uiPriority w:val="9"/>
    <w:semiHidden/>
    <w:unhideWhenUsed/>
    <w:qFormat/>
    <w:pPr>
      <w:keepNext/>
      <w:jc w:val="center"/>
      <w:outlineLvl w:val="5"/>
    </w:pPr>
    <w:rPr>
      <w:rFonts w:ascii="Arial" w:eastAsia="Arial" w:hAnsi="Arial" w:cs="Arial"/>
      <w:b/>
      <w:bCs/>
      <w:sz w:val="28"/>
      <w:szCs w:val="28"/>
    </w:rPr>
  </w:style>
  <w:style w:type="paragraph" w:styleId="berschrift7">
    <w:name w:val="heading 7"/>
    <w:qFormat/>
    <w:rsid w:val="008027F3"/>
    <w:pPr>
      <w:keepNext/>
      <w:autoSpaceDE w:val="0"/>
      <w:autoSpaceDN w:val="0"/>
      <w:adjustRightInd w:val="0"/>
      <w:spacing w:before="120" w:after="120"/>
      <w:outlineLvl w:val="6"/>
    </w:pPr>
    <w:rPr>
      <w:rFonts w:ascii="Arial" w:hAnsi="Arial" w:cs="Arial"/>
      <w:b/>
      <w:bCs/>
      <w:i/>
      <w:iCs/>
      <w:sz w:val="20"/>
      <w:lang w:val="en-GB"/>
    </w:rPr>
  </w:style>
  <w:style w:type="paragraph" w:styleId="berschrift8">
    <w:name w:val="heading 8"/>
    <w:qFormat/>
    <w:rsid w:val="008027F3"/>
    <w:pPr>
      <w:keepNext/>
      <w:spacing w:before="120" w:after="120"/>
      <w:outlineLvl w:val="7"/>
    </w:pPr>
    <w:rPr>
      <w:rFonts w:ascii="Arial" w:hAnsi="Arial" w:cs="Arial"/>
      <w:b/>
      <w:bCs/>
      <w:i/>
      <w:iCs/>
      <w:sz w:val="20"/>
      <w:lang w:val="en-GB"/>
    </w:rPr>
  </w:style>
  <w:style w:type="paragraph" w:styleId="berschrift9">
    <w:name w:val="heading 9"/>
    <w:qFormat/>
    <w:rsid w:val="008027F3"/>
    <w:pPr>
      <w:keepNext/>
      <w:ind w:left="360"/>
      <w:outlineLvl w:val="8"/>
    </w:pPr>
    <w:rPr>
      <w:rFonts w:ascii="Arial" w:hAnsi="Arial" w:cs="Arial"/>
      <w:b/>
      <w:bCs/>
      <w:lang w:val="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rd"/>
    <w:next w:val="Standard"/>
    <w:uiPriority w:val="10"/>
    <w:qFormat/>
    <w:pPr>
      <w:spacing w:before="60"/>
      <w:ind w:left="986" w:hanging="357"/>
    </w:pPr>
    <w:rPr>
      <w:b/>
      <w:bCs/>
      <w:color w:val="BF0034"/>
      <w:sz w:val="42"/>
      <w:szCs w:val="42"/>
    </w:rPr>
  </w:style>
  <w:style w:type="paragraph" w:styleId="Kopfzeile">
    <w:name w:val="header"/>
    <w:rsid w:val="008027F3"/>
    <w:pPr>
      <w:tabs>
        <w:tab w:val="center" w:pos="4536"/>
        <w:tab w:val="right" w:pos="9072"/>
      </w:tabs>
    </w:pPr>
  </w:style>
  <w:style w:type="paragraph" w:styleId="Textkrper">
    <w:name w:val="Body Text"/>
    <w:link w:val="TextkrperZchn"/>
    <w:semiHidden/>
    <w:rsid w:val="008027F3"/>
  </w:style>
  <w:style w:type="character" w:styleId="Kommentarzeichen">
    <w:name w:val="annotation reference"/>
    <w:semiHidden/>
    <w:rsid w:val="008027F3"/>
    <w:rPr>
      <w:sz w:val="16"/>
      <w:szCs w:val="16"/>
    </w:rPr>
  </w:style>
  <w:style w:type="paragraph" w:styleId="Kommentartext">
    <w:name w:val="annotation text"/>
    <w:link w:val="KommentartextZchn"/>
    <w:semiHidden/>
    <w:rsid w:val="008027F3"/>
    <w:rPr>
      <w:sz w:val="20"/>
      <w:szCs w:val="20"/>
    </w:rPr>
  </w:style>
  <w:style w:type="paragraph" w:styleId="Textkrper-Zeileneinzug">
    <w:name w:val="Body Text Indent"/>
    <w:semiHidden/>
    <w:rsid w:val="008027F3"/>
    <w:pPr>
      <w:autoSpaceDE w:val="0"/>
      <w:autoSpaceDN w:val="0"/>
      <w:adjustRightInd w:val="0"/>
      <w:ind w:firstLine="708"/>
    </w:pPr>
    <w:rPr>
      <w:lang w:val="en-GB"/>
    </w:rPr>
  </w:style>
  <w:style w:type="character" w:styleId="Hyperlink">
    <w:name w:val="Hyperlink"/>
    <w:uiPriority w:val="99"/>
    <w:rsid w:val="008027F3"/>
    <w:rPr>
      <w:color w:val="0000FF"/>
      <w:u w:val="single"/>
    </w:rPr>
  </w:style>
  <w:style w:type="paragraph" w:customStyle="1" w:styleId="BalloonText1">
    <w:name w:val="Balloon Text1"/>
    <w:semiHidden/>
    <w:rsid w:val="008027F3"/>
    <w:rPr>
      <w:rFonts w:ascii="Tahoma" w:hAnsi="Tahoma" w:cs="Tahoma"/>
      <w:sz w:val="16"/>
      <w:szCs w:val="16"/>
    </w:rPr>
  </w:style>
  <w:style w:type="paragraph" w:styleId="Fuzeile">
    <w:name w:val="footer"/>
    <w:rsid w:val="008027F3"/>
    <w:pPr>
      <w:tabs>
        <w:tab w:val="center" w:pos="4153"/>
        <w:tab w:val="right" w:pos="8306"/>
      </w:tabs>
    </w:pPr>
  </w:style>
  <w:style w:type="character" w:styleId="Seitenzahl">
    <w:name w:val="page number"/>
    <w:basedOn w:val="Absatz-Standardschriftart"/>
    <w:semiHidden/>
    <w:rsid w:val="008027F3"/>
  </w:style>
  <w:style w:type="paragraph" w:styleId="Textkrper2">
    <w:name w:val="Body Text 2"/>
    <w:semiHidden/>
    <w:rsid w:val="008027F3"/>
    <w:pPr>
      <w:autoSpaceDE w:val="0"/>
      <w:autoSpaceDN w:val="0"/>
      <w:adjustRightInd w:val="0"/>
    </w:pPr>
    <w:rPr>
      <w:rFonts w:ascii="Arial" w:hAnsi="Arial" w:cs="Arial"/>
      <w:sz w:val="20"/>
      <w:lang w:val="en-GB"/>
    </w:rPr>
  </w:style>
  <w:style w:type="paragraph" w:styleId="Textkrper3">
    <w:name w:val="Body Text 3"/>
    <w:semiHidden/>
    <w:rsid w:val="008027F3"/>
    <w:rPr>
      <w:rFonts w:ascii="Arial" w:hAnsi="Arial" w:cs="Arial"/>
      <w:b/>
      <w:bCs/>
      <w:lang w:val="en-GB"/>
    </w:rPr>
  </w:style>
  <w:style w:type="paragraph" w:styleId="Textkrper-Einzug2">
    <w:name w:val="Body Text Indent 2"/>
    <w:semiHidden/>
    <w:rsid w:val="008027F3"/>
    <w:pPr>
      <w:autoSpaceDE w:val="0"/>
      <w:autoSpaceDN w:val="0"/>
      <w:adjustRightInd w:val="0"/>
      <w:ind w:firstLine="708"/>
    </w:pPr>
    <w:rPr>
      <w:rFonts w:ascii="Arial" w:hAnsi="Arial" w:cs="Arial"/>
      <w:sz w:val="20"/>
      <w:lang w:val="en-GB"/>
    </w:rPr>
  </w:style>
  <w:style w:type="character" w:styleId="BesuchterLink">
    <w:name w:val="FollowedHyperlink"/>
    <w:semiHidden/>
    <w:rsid w:val="008027F3"/>
    <w:rPr>
      <w:color w:val="800080"/>
      <w:u w:val="single"/>
    </w:rPr>
  </w:style>
  <w:style w:type="paragraph" w:styleId="Sprechblasentext">
    <w:name w:val="Balloon Text"/>
    <w:semiHidden/>
    <w:rsid w:val="008027F3"/>
    <w:rPr>
      <w:rFonts w:ascii="Tahoma" w:hAnsi="Tahoma" w:cs="Tahoma"/>
      <w:sz w:val="16"/>
      <w:szCs w:val="16"/>
    </w:rPr>
  </w:style>
  <w:style w:type="paragraph" w:styleId="NurText">
    <w:name w:val="Plain Text"/>
    <w:semiHidden/>
    <w:rsid w:val="008027F3"/>
    <w:pPr>
      <w:tabs>
        <w:tab w:val="left" w:pos="284"/>
        <w:tab w:val="left" w:pos="567"/>
        <w:tab w:val="left" w:pos="851"/>
        <w:tab w:val="left" w:pos="1152"/>
        <w:tab w:val="left" w:pos="1440"/>
        <w:tab w:val="left" w:pos="1701"/>
        <w:tab w:val="left" w:pos="4896"/>
      </w:tabs>
      <w:ind w:right="4"/>
    </w:pPr>
    <w:rPr>
      <w:rFonts w:ascii="Courier New" w:hAnsi="Courier New" w:cs="Courier New"/>
      <w:sz w:val="20"/>
      <w:szCs w:val="20"/>
      <w:lang w:val="en-US"/>
    </w:rPr>
  </w:style>
  <w:style w:type="paragraph" w:styleId="Textkrper-Einzug3">
    <w:name w:val="Body Text Indent 3"/>
    <w:semiHidden/>
    <w:rsid w:val="008027F3"/>
    <w:pPr>
      <w:spacing w:before="120" w:after="120"/>
      <w:ind w:left="720"/>
    </w:pPr>
    <w:rPr>
      <w:rFonts w:ascii="Arial" w:hAnsi="Arial" w:cs="Arial"/>
      <w:sz w:val="20"/>
      <w:lang w:val="en-GB"/>
    </w:rPr>
  </w:style>
  <w:style w:type="paragraph" w:styleId="Beschriftung">
    <w:name w:val="caption"/>
    <w:qFormat/>
    <w:rsid w:val="008027F3"/>
    <w:pPr>
      <w:spacing w:before="120" w:after="120"/>
    </w:pPr>
    <w:rPr>
      <w:rFonts w:ascii="Arial" w:hAnsi="Arial" w:cs="Arial"/>
      <w:b/>
      <w:bCs/>
      <w:sz w:val="20"/>
    </w:rPr>
  </w:style>
  <w:style w:type="paragraph" w:customStyle="1" w:styleId="font5">
    <w:name w:val="font5"/>
    <w:rsid w:val="008027F3"/>
    <w:pPr>
      <w:spacing w:before="100" w:beforeAutospacing="1" w:after="100" w:afterAutospacing="1"/>
    </w:pPr>
    <w:rPr>
      <w:rFonts w:ascii="Tahoma" w:hAnsi="Tahoma" w:cs="Tahoma"/>
      <w:color w:val="000000"/>
      <w:sz w:val="16"/>
      <w:szCs w:val="16"/>
    </w:rPr>
  </w:style>
  <w:style w:type="paragraph" w:customStyle="1" w:styleId="font6">
    <w:name w:val="font6"/>
    <w:rsid w:val="008027F3"/>
    <w:pPr>
      <w:spacing w:before="100" w:beforeAutospacing="1" w:after="100" w:afterAutospacing="1"/>
    </w:pPr>
    <w:rPr>
      <w:rFonts w:ascii="Tahoma" w:hAnsi="Tahoma" w:cs="Tahoma"/>
      <w:b/>
      <w:bCs/>
      <w:color w:val="000000"/>
      <w:sz w:val="16"/>
      <w:szCs w:val="16"/>
    </w:rPr>
  </w:style>
  <w:style w:type="paragraph" w:customStyle="1" w:styleId="font7">
    <w:name w:val="font7"/>
    <w:rsid w:val="008027F3"/>
    <w:pPr>
      <w:spacing w:before="100" w:beforeAutospacing="1" w:after="100" w:afterAutospacing="1"/>
    </w:pPr>
    <w:rPr>
      <w:rFonts w:ascii="Tahoma" w:hAnsi="Tahoma" w:cs="Tahoma"/>
      <w:color w:val="000000"/>
      <w:sz w:val="20"/>
      <w:szCs w:val="20"/>
    </w:rPr>
  </w:style>
  <w:style w:type="paragraph" w:customStyle="1" w:styleId="font8">
    <w:name w:val="font8"/>
    <w:rsid w:val="008027F3"/>
    <w:pPr>
      <w:spacing w:before="100" w:beforeAutospacing="1" w:after="100" w:afterAutospacing="1"/>
    </w:pPr>
    <w:rPr>
      <w:rFonts w:ascii="Tahoma" w:hAnsi="Tahoma" w:cs="Tahoma"/>
      <w:b/>
      <w:bCs/>
      <w:color w:val="000000"/>
      <w:sz w:val="20"/>
      <w:szCs w:val="20"/>
    </w:rPr>
  </w:style>
  <w:style w:type="paragraph" w:customStyle="1" w:styleId="xl25">
    <w:name w:val="xl25"/>
    <w:rsid w:val="008027F3"/>
    <w:pPr>
      <w:spacing w:before="100" w:beforeAutospacing="1" w:after="100" w:afterAutospacing="1"/>
    </w:pPr>
    <w:rPr>
      <w:rFonts w:ascii="Arial" w:hAnsi="Arial" w:cs="Arial"/>
      <w:sz w:val="16"/>
      <w:szCs w:val="16"/>
    </w:rPr>
  </w:style>
  <w:style w:type="paragraph" w:customStyle="1" w:styleId="xl26">
    <w:name w:val="xl26"/>
    <w:rsid w:val="008027F3"/>
    <w:pPr>
      <w:pBdr>
        <w:top w:val="single" w:sz="8" w:space="0" w:color="auto"/>
        <w:left w:val="single" w:sz="8" w:space="0" w:color="auto"/>
      </w:pBdr>
      <w:spacing w:before="100" w:beforeAutospacing="1" w:after="100" w:afterAutospacing="1"/>
    </w:pPr>
    <w:rPr>
      <w:rFonts w:ascii="Arial" w:hAnsi="Arial" w:cs="Arial"/>
      <w:b/>
      <w:bCs/>
      <w:sz w:val="16"/>
      <w:szCs w:val="16"/>
    </w:rPr>
  </w:style>
  <w:style w:type="paragraph" w:customStyle="1" w:styleId="xl27">
    <w:name w:val="xl27"/>
    <w:rsid w:val="008027F3"/>
    <w:pPr>
      <w:pBdr>
        <w:left w:val="single" w:sz="8" w:space="0" w:color="auto"/>
      </w:pBdr>
      <w:spacing w:before="100" w:beforeAutospacing="1" w:after="100" w:afterAutospacing="1"/>
    </w:pPr>
    <w:rPr>
      <w:rFonts w:ascii="Arial" w:hAnsi="Arial" w:cs="Arial"/>
      <w:sz w:val="16"/>
      <w:szCs w:val="16"/>
    </w:rPr>
  </w:style>
  <w:style w:type="paragraph" w:customStyle="1" w:styleId="xl28">
    <w:name w:val="xl28"/>
    <w:rsid w:val="008027F3"/>
    <w:pPr>
      <w:pBdr>
        <w:left w:val="single" w:sz="8" w:space="0" w:color="auto"/>
        <w:right w:val="single" w:sz="8" w:space="0" w:color="auto"/>
      </w:pBdr>
      <w:spacing w:before="100" w:beforeAutospacing="1" w:after="100" w:afterAutospacing="1"/>
    </w:pPr>
    <w:rPr>
      <w:rFonts w:ascii="Arial" w:hAnsi="Arial" w:cs="Arial"/>
      <w:sz w:val="16"/>
      <w:szCs w:val="16"/>
    </w:rPr>
  </w:style>
  <w:style w:type="paragraph" w:customStyle="1" w:styleId="xl29">
    <w:name w:val="xl29"/>
    <w:rsid w:val="008027F3"/>
    <w:pPr>
      <w:pBdr>
        <w:left w:val="single" w:sz="8" w:space="0" w:color="auto"/>
        <w:right w:val="single" w:sz="8" w:space="0" w:color="auto"/>
      </w:pBdr>
      <w:spacing w:before="100" w:beforeAutospacing="1" w:after="100" w:afterAutospacing="1"/>
    </w:pPr>
    <w:rPr>
      <w:rFonts w:ascii="Arial" w:hAnsi="Arial" w:cs="Arial"/>
      <w:sz w:val="16"/>
      <w:szCs w:val="16"/>
    </w:rPr>
  </w:style>
  <w:style w:type="paragraph" w:customStyle="1" w:styleId="xl30">
    <w:name w:val="xl30"/>
    <w:rsid w:val="008027F3"/>
    <w:pPr>
      <w:pBdr>
        <w:left w:val="single" w:sz="8" w:space="0" w:color="auto"/>
      </w:pBdr>
      <w:spacing w:before="100" w:beforeAutospacing="1" w:after="100" w:afterAutospacing="1"/>
    </w:pPr>
    <w:rPr>
      <w:rFonts w:ascii="Arial" w:hAnsi="Arial" w:cs="Arial"/>
      <w:b/>
      <w:bCs/>
      <w:sz w:val="16"/>
      <w:szCs w:val="16"/>
    </w:rPr>
  </w:style>
  <w:style w:type="paragraph" w:customStyle="1" w:styleId="xl31">
    <w:name w:val="xl31"/>
    <w:rsid w:val="008027F3"/>
    <w:pPr>
      <w:pBdr>
        <w:top w:val="single" w:sz="8" w:space="0" w:color="auto"/>
        <w:left w:val="single" w:sz="8" w:space="0" w:color="auto"/>
        <w:bottom w:val="single" w:sz="8" w:space="0" w:color="auto"/>
      </w:pBdr>
      <w:shd w:val="clear" w:color="auto" w:fill="C0C0C0"/>
      <w:spacing w:before="100" w:beforeAutospacing="1" w:after="100" w:afterAutospacing="1"/>
      <w:textAlignment w:val="center"/>
    </w:pPr>
    <w:rPr>
      <w:rFonts w:ascii="Arial" w:hAnsi="Arial" w:cs="Arial"/>
      <w:b/>
      <w:bCs/>
      <w:sz w:val="16"/>
      <w:szCs w:val="16"/>
    </w:rPr>
  </w:style>
  <w:style w:type="paragraph" w:customStyle="1" w:styleId="xl32">
    <w:name w:val="xl32"/>
    <w:rsid w:val="008027F3"/>
    <w:pPr>
      <w:pBdr>
        <w:top w:val="single" w:sz="8" w:space="0" w:color="auto"/>
        <w:left w:val="single" w:sz="8" w:space="0" w:color="auto"/>
        <w:bottom w:val="single" w:sz="8" w:space="0" w:color="auto"/>
      </w:pBdr>
      <w:shd w:val="clear" w:color="auto" w:fill="C0C0C0"/>
      <w:spacing w:before="100" w:beforeAutospacing="1" w:after="100" w:afterAutospacing="1"/>
      <w:jc w:val="center"/>
    </w:pPr>
    <w:rPr>
      <w:rFonts w:ascii="Arial" w:hAnsi="Arial" w:cs="Arial"/>
      <w:b/>
      <w:bCs/>
      <w:sz w:val="16"/>
      <w:szCs w:val="16"/>
    </w:rPr>
  </w:style>
  <w:style w:type="paragraph" w:customStyle="1" w:styleId="xl33">
    <w:name w:val="xl33"/>
    <w:rsid w:val="008027F3"/>
    <w:pPr>
      <w:pBdr>
        <w:top w:val="single" w:sz="8" w:space="0" w:color="auto"/>
        <w:bottom w:val="single" w:sz="8" w:space="0" w:color="auto"/>
      </w:pBdr>
      <w:shd w:val="clear" w:color="auto" w:fill="C0C0C0"/>
      <w:spacing w:before="100" w:beforeAutospacing="1" w:after="100" w:afterAutospacing="1"/>
      <w:jc w:val="center"/>
    </w:pPr>
    <w:rPr>
      <w:rFonts w:ascii="Arial" w:hAnsi="Arial" w:cs="Arial"/>
      <w:b/>
      <w:bCs/>
      <w:sz w:val="16"/>
      <w:szCs w:val="16"/>
    </w:rPr>
  </w:style>
  <w:style w:type="paragraph" w:customStyle="1" w:styleId="xl34">
    <w:name w:val="xl34"/>
    <w:rsid w:val="008027F3"/>
    <w:pPr>
      <w:pBdr>
        <w:top w:val="single" w:sz="8" w:space="0" w:color="auto"/>
        <w:bottom w:val="single" w:sz="8" w:space="0" w:color="auto"/>
        <w:right w:val="single" w:sz="8" w:space="0" w:color="auto"/>
      </w:pBdr>
      <w:shd w:val="clear" w:color="auto" w:fill="C0C0C0"/>
      <w:spacing w:before="100" w:beforeAutospacing="1" w:after="100" w:afterAutospacing="1"/>
      <w:jc w:val="center"/>
    </w:pPr>
    <w:rPr>
      <w:rFonts w:ascii="Arial" w:hAnsi="Arial" w:cs="Arial"/>
      <w:b/>
      <w:bCs/>
      <w:sz w:val="16"/>
      <w:szCs w:val="16"/>
    </w:rPr>
  </w:style>
  <w:style w:type="paragraph" w:customStyle="1" w:styleId="xl35">
    <w:name w:val="xl35"/>
    <w:rsid w:val="008027F3"/>
    <w:pPr>
      <w:pBdr>
        <w:top w:val="single" w:sz="8" w:space="0" w:color="auto"/>
        <w:left w:val="single" w:sz="8" w:space="0" w:color="auto"/>
      </w:pBdr>
      <w:spacing w:before="100" w:beforeAutospacing="1" w:after="100" w:afterAutospacing="1"/>
      <w:jc w:val="center"/>
    </w:pPr>
    <w:rPr>
      <w:rFonts w:ascii="Arial" w:hAnsi="Arial" w:cs="Arial"/>
      <w:b/>
      <w:bCs/>
      <w:sz w:val="16"/>
      <w:szCs w:val="16"/>
    </w:rPr>
  </w:style>
  <w:style w:type="paragraph" w:customStyle="1" w:styleId="xl36">
    <w:name w:val="xl36"/>
    <w:rsid w:val="008027F3"/>
    <w:pPr>
      <w:pBdr>
        <w:top w:val="single" w:sz="8" w:space="0" w:color="auto"/>
      </w:pBdr>
      <w:spacing w:before="100" w:beforeAutospacing="1" w:after="100" w:afterAutospacing="1"/>
      <w:jc w:val="center"/>
    </w:pPr>
    <w:rPr>
      <w:rFonts w:ascii="Arial" w:hAnsi="Arial" w:cs="Arial"/>
      <w:b/>
      <w:bCs/>
      <w:sz w:val="16"/>
      <w:szCs w:val="16"/>
    </w:rPr>
  </w:style>
  <w:style w:type="paragraph" w:customStyle="1" w:styleId="xl37">
    <w:name w:val="xl37"/>
    <w:rsid w:val="008027F3"/>
    <w:pPr>
      <w:spacing w:before="100" w:beforeAutospacing="1" w:after="100" w:afterAutospacing="1"/>
    </w:pPr>
    <w:rPr>
      <w:rFonts w:ascii="Arial" w:hAnsi="Arial" w:cs="Arial"/>
      <w:sz w:val="16"/>
      <w:szCs w:val="16"/>
    </w:rPr>
  </w:style>
  <w:style w:type="paragraph" w:customStyle="1" w:styleId="xl38">
    <w:name w:val="xl38"/>
    <w:rsid w:val="008027F3"/>
    <w:pPr>
      <w:pBdr>
        <w:top w:val="single" w:sz="8" w:space="0" w:color="auto"/>
        <w:right w:val="single" w:sz="8" w:space="0" w:color="auto"/>
      </w:pBdr>
      <w:spacing w:before="100" w:beforeAutospacing="1" w:after="100" w:afterAutospacing="1"/>
      <w:jc w:val="center"/>
    </w:pPr>
    <w:rPr>
      <w:rFonts w:ascii="Arial" w:hAnsi="Arial" w:cs="Arial"/>
      <w:b/>
      <w:bCs/>
      <w:sz w:val="16"/>
      <w:szCs w:val="16"/>
    </w:rPr>
  </w:style>
  <w:style w:type="paragraph" w:customStyle="1" w:styleId="xl39">
    <w:name w:val="xl39"/>
    <w:rsid w:val="008027F3"/>
    <w:pPr>
      <w:pBdr>
        <w:left w:val="single" w:sz="8" w:space="0" w:color="auto"/>
      </w:pBdr>
      <w:spacing w:before="100" w:beforeAutospacing="1" w:after="100" w:afterAutospacing="1"/>
      <w:jc w:val="center"/>
    </w:pPr>
    <w:rPr>
      <w:rFonts w:ascii="Arial" w:hAnsi="Arial" w:cs="Arial"/>
      <w:sz w:val="16"/>
      <w:szCs w:val="16"/>
    </w:rPr>
  </w:style>
  <w:style w:type="paragraph" w:customStyle="1" w:styleId="xl40">
    <w:name w:val="xl40"/>
    <w:rsid w:val="008027F3"/>
    <w:pPr>
      <w:spacing w:before="100" w:beforeAutospacing="1" w:after="100" w:afterAutospacing="1"/>
      <w:jc w:val="center"/>
    </w:pPr>
    <w:rPr>
      <w:rFonts w:ascii="Arial" w:hAnsi="Arial" w:cs="Arial"/>
      <w:sz w:val="16"/>
      <w:szCs w:val="16"/>
    </w:rPr>
  </w:style>
  <w:style w:type="paragraph" w:customStyle="1" w:styleId="xl41">
    <w:name w:val="xl41"/>
    <w:rsid w:val="008027F3"/>
    <w:pPr>
      <w:pBdr>
        <w:right w:val="single" w:sz="8" w:space="0" w:color="auto"/>
      </w:pBdr>
      <w:spacing w:before="100" w:beforeAutospacing="1" w:after="100" w:afterAutospacing="1"/>
      <w:jc w:val="center"/>
    </w:pPr>
    <w:rPr>
      <w:rFonts w:ascii="Arial" w:hAnsi="Arial" w:cs="Arial"/>
      <w:sz w:val="16"/>
      <w:szCs w:val="16"/>
    </w:rPr>
  </w:style>
  <w:style w:type="paragraph" w:customStyle="1" w:styleId="xl42">
    <w:name w:val="xl42"/>
    <w:rsid w:val="008027F3"/>
    <w:pPr>
      <w:pBdr>
        <w:left w:val="single" w:sz="8" w:space="0" w:color="auto"/>
      </w:pBdr>
      <w:spacing w:before="100" w:beforeAutospacing="1" w:after="100" w:afterAutospacing="1"/>
      <w:jc w:val="center"/>
    </w:pPr>
    <w:rPr>
      <w:rFonts w:ascii="Arial" w:hAnsi="Arial" w:cs="Arial"/>
      <w:b/>
      <w:bCs/>
      <w:sz w:val="16"/>
      <w:szCs w:val="16"/>
    </w:rPr>
  </w:style>
  <w:style w:type="paragraph" w:customStyle="1" w:styleId="xl43">
    <w:name w:val="xl43"/>
    <w:rsid w:val="008027F3"/>
    <w:pPr>
      <w:spacing w:before="100" w:beforeAutospacing="1" w:after="100" w:afterAutospacing="1"/>
      <w:jc w:val="center"/>
    </w:pPr>
    <w:rPr>
      <w:rFonts w:ascii="Arial" w:hAnsi="Arial" w:cs="Arial"/>
      <w:b/>
      <w:bCs/>
      <w:sz w:val="16"/>
      <w:szCs w:val="16"/>
    </w:rPr>
  </w:style>
  <w:style w:type="paragraph" w:customStyle="1" w:styleId="xl44">
    <w:name w:val="xl44"/>
    <w:rsid w:val="008027F3"/>
    <w:pPr>
      <w:pBdr>
        <w:right w:val="single" w:sz="8" w:space="0" w:color="auto"/>
      </w:pBdr>
      <w:spacing w:before="100" w:beforeAutospacing="1" w:after="100" w:afterAutospacing="1"/>
      <w:jc w:val="center"/>
    </w:pPr>
    <w:rPr>
      <w:rFonts w:ascii="Arial" w:hAnsi="Arial" w:cs="Arial"/>
      <w:b/>
      <w:bCs/>
      <w:sz w:val="16"/>
      <w:szCs w:val="16"/>
    </w:rPr>
  </w:style>
  <w:style w:type="paragraph" w:customStyle="1" w:styleId="xl45">
    <w:name w:val="xl45"/>
    <w:rsid w:val="008027F3"/>
    <w:pPr>
      <w:pBdr>
        <w:top w:val="single" w:sz="8" w:space="0" w:color="auto"/>
        <w:left w:val="single" w:sz="8" w:space="0" w:color="auto"/>
        <w:bottom w:val="single" w:sz="8" w:space="0" w:color="auto"/>
      </w:pBdr>
      <w:spacing w:before="100" w:beforeAutospacing="1" w:after="100" w:afterAutospacing="1"/>
      <w:jc w:val="center"/>
    </w:pPr>
    <w:rPr>
      <w:rFonts w:ascii="Arial" w:hAnsi="Arial" w:cs="Arial"/>
      <w:b/>
      <w:bCs/>
      <w:sz w:val="16"/>
      <w:szCs w:val="16"/>
    </w:rPr>
  </w:style>
  <w:style w:type="paragraph" w:customStyle="1" w:styleId="xl46">
    <w:name w:val="xl46"/>
    <w:rsid w:val="008027F3"/>
    <w:pPr>
      <w:pBdr>
        <w:top w:val="single" w:sz="8" w:space="0" w:color="auto"/>
        <w:bottom w:val="single" w:sz="8" w:space="0" w:color="auto"/>
      </w:pBdr>
      <w:spacing w:before="100" w:beforeAutospacing="1" w:after="100" w:afterAutospacing="1"/>
      <w:jc w:val="center"/>
    </w:pPr>
    <w:rPr>
      <w:rFonts w:ascii="Arial" w:hAnsi="Arial" w:cs="Arial"/>
      <w:b/>
      <w:bCs/>
      <w:sz w:val="16"/>
      <w:szCs w:val="16"/>
    </w:rPr>
  </w:style>
  <w:style w:type="paragraph" w:customStyle="1" w:styleId="xl47">
    <w:name w:val="xl47"/>
    <w:rsid w:val="008027F3"/>
    <w:pPr>
      <w:pBdr>
        <w:top w:val="single" w:sz="8" w:space="0" w:color="auto"/>
        <w:bottom w:val="single" w:sz="8" w:space="0" w:color="auto"/>
        <w:right w:val="single" w:sz="8" w:space="0" w:color="auto"/>
      </w:pBdr>
      <w:spacing w:before="100" w:beforeAutospacing="1" w:after="100" w:afterAutospacing="1"/>
      <w:jc w:val="center"/>
    </w:pPr>
    <w:rPr>
      <w:rFonts w:ascii="Arial" w:hAnsi="Arial" w:cs="Arial"/>
      <w:b/>
      <w:bCs/>
      <w:sz w:val="16"/>
      <w:szCs w:val="16"/>
    </w:rPr>
  </w:style>
  <w:style w:type="paragraph" w:customStyle="1" w:styleId="xl48">
    <w:name w:val="xl48"/>
    <w:rsid w:val="008027F3"/>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hAnsi="Arial" w:cs="Arial"/>
      <w:b/>
      <w:bCs/>
      <w:sz w:val="16"/>
      <w:szCs w:val="16"/>
    </w:rPr>
  </w:style>
  <w:style w:type="paragraph" w:customStyle="1" w:styleId="xl49">
    <w:name w:val="xl49"/>
    <w:rsid w:val="008027F3"/>
    <w:pPr>
      <w:pBdr>
        <w:top w:val="single" w:sz="8" w:space="0" w:color="auto"/>
        <w:bottom w:val="single" w:sz="8" w:space="0" w:color="auto"/>
      </w:pBdr>
      <w:spacing w:before="100" w:beforeAutospacing="1" w:after="100" w:afterAutospacing="1"/>
      <w:jc w:val="center"/>
      <w:textAlignment w:val="center"/>
    </w:pPr>
    <w:rPr>
      <w:rFonts w:ascii="Arial" w:hAnsi="Arial" w:cs="Arial"/>
      <w:b/>
      <w:bCs/>
      <w:sz w:val="16"/>
      <w:szCs w:val="16"/>
    </w:rPr>
  </w:style>
  <w:style w:type="paragraph" w:customStyle="1" w:styleId="xl50">
    <w:name w:val="xl50"/>
    <w:rsid w:val="008027F3"/>
    <w:pPr>
      <w:pBdr>
        <w:top w:val="single" w:sz="8" w:space="0" w:color="auto"/>
        <w:left w:val="single" w:sz="8" w:space="0" w:color="auto"/>
        <w:bottom w:val="single" w:sz="8" w:space="0" w:color="auto"/>
        <w:right w:val="single" w:sz="8" w:space="0" w:color="auto"/>
      </w:pBdr>
      <w:shd w:val="clear" w:color="auto" w:fill="C0C0C0"/>
      <w:spacing w:before="100" w:beforeAutospacing="1" w:after="100" w:afterAutospacing="1"/>
      <w:jc w:val="center"/>
    </w:pPr>
    <w:rPr>
      <w:rFonts w:ascii="Arial" w:hAnsi="Arial" w:cs="Arial"/>
      <w:b/>
      <w:bCs/>
      <w:sz w:val="16"/>
      <w:szCs w:val="16"/>
    </w:rPr>
  </w:style>
  <w:style w:type="paragraph" w:customStyle="1" w:styleId="xl51">
    <w:name w:val="xl51"/>
    <w:rsid w:val="008027F3"/>
    <w:pPr>
      <w:pBdr>
        <w:left w:val="single" w:sz="8" w:space="0" w:color="auto"/>
        <w:right w:val="single" w:sz="8" w:space="0" w:color="auto"/>
      </w:pBdr>
      <w:spacing w:before="100" w:beforeAutospacing="1" w:after="100" w:afterAutospacing="1"/>
    </w:pPr>
    <w:rPr>
      <w:rFonts w:ascii="Arial" w:hAnsi="Arial" w:cs="Arial"/>
      <w:b/>
      <w:bCs/>
      <w:sz w:val="16"/>
      <w:szCs w:val="16"/>
    </w:rPr>
  </w:style>
  <w:style w:type="paragraph" w:customStyle="1" w:styleId="xl52">
    <w:name w:val="xl52"/>
    <w:rsid w:val="008027F3"/>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hAnsi="Arial" w:cs="Arial"/>
      <w:sz w:val="16"/>
      <w:szCs w:val="16"/>
    </w:rPr>
  </w:style>
  <w:style w:type="paragraph" w:customStyle="1" w:styleId="xl53">
    <w:name w:val="xl53"/>
    <w:rsid w:val="008027F3"/>
    <w:pPr>
      <w:pBdr>
        <w:top w:val="single" w:sz="8" w:space="0" w:color="auto"/>
        <w:left w:val="single" w:sz="8" w:space="0" w:color="auto"/>
        <w:right w:val="single" w:sz="8" w:space="0" w:color="auto"/>
      </w:pBdr>
      <w:spacing w:before="100" w:beforeAutospacing="1" w:after="100" w:afterAutospacing="1"/>
    </w:pPr>
    <w:rPr>
      <w:rFonts w:ascii="Arial" w:hAnsi="Arial" w:cs="Arial"/>
      <w:sz w:val="16"/>
      <w:szCs w:val="16"/>
    </w:rPr>
  </w:style>
  <w:style w:type="paragraph" w:customStyle="1" w:styleId="xl54">
    <w:name w:val="xl54"/>
    <w:rsid w:val="008027F3"/>
    <w:pPr>
      <w:pBdr>
        <w:left w:val="single" w:sz="8" w:space="0" w:color="auto"/>
        <w:bottom w:val="single" w:sz="8" w:space="0" w:color="auto"/>
      </w:pBdr>
      <w:spacing w:before="100" w:beforeAutospacing="1" w:after="100" w:afterAutospacing="1"/>
      <w:jc w:val="center"/>
    </w:pPr>
    <w:rPr>
      <w:rFonts w:ascii="Arial" w:hAnsi="Arial" w:cs="Arial"/>
      <w:sz w:val="16"/>
      <w:szCs w:val="16"/>
    </w:rPr>
  </w:style>
  <w:style w:type="paragraph" w:customStyle="1" w:styleId="xl55">
    <w:name w:val="xl55"/>
    <w:rsid w:val="008027F3"/>
    <w:pPr>
      <w:pBdr>
        <w:bottom w:val="single" w:sz="8" w:space="0" w:color="auto"/>
      </w:pBdr>
      <w:spacing w:before="100" w:beforeAutospacing="1" w:after="100" w:afterAutospacing="1"/>
      <w:jc w:val="center"/>
    </w:pPr>
    <w:rPr>
      <w:rFonts w:ascii="Arial" w:hAnsi="Arial" w:cs="Arial"/>
      <w:sz w:val="16"/>
      <w:szCs w:val="16"/>
    </w:rPr>
  </w:style>
  <w:style w:type="paragraph" w:customStyle="1" w:styleId="xl56">
    <w:name w:val="xl56"/>
    <w:rsid w:val="008027F3"/>
    <w:pPr>
      <w:pBdr>
        <w:bottom w:val="single" w:sz="8" w:space="0" w:color="auto"/>
        <w:right w:val="single" w:sz="8" w:space="0" w:color="auto"/>
      </w:pBdr>
      <w:spacing w:before="100" w:beforeAutospacing="1" w:after="100" w:afterAutospacing="1"/>
      <w:jc w:val="center"/>
    </w:pPr>
    <w:rPr>
      <w:rFonts w:ascii="Arial" w:hAnsi="Arial" w:cs="Arial"/>
      <w:sz w:val="16"/>
      <w:szCs w:val="16"/>
    </w:rPr>
  </w:style>
  <w:style w:type="paragraph" w:customStyle="1" w:styleId="xl57">
    <w:name w:val="xl57"/>
    <w:rsid w:val="008027F3"/>
    <w:pPr>
      <w:pBdr>
        <w:left w:val="single" w:sz="8" w:space="0" w:color="auto"/>
        <w:bottom w:val="single" w:sz="8" w:space="0" w:color="auto"/>
        <w:right w:val="single" w:sz="8" w:space="0" w:color="auto"/>
      </w:pBdr>
      <w:spacing w:before="100" w:beforeAutospacing="1" w:after="100" w:afterAutospacing="1"/>
    </w:pPr>
    <w:rPr>
      <w:rFonts w:ascii="Arial" w:hAnsi="Arial" w:cs="Arial"/>
      <w:sz w:val="16"/>
      <w:szCs w:val="16"/>
    </w:rPr>
  </w:style>
  <w:style w:type="paragraph" w:customStyle="1" w:styleId="xl58">
    <w:name w:val="xl58"/>
    <w:rsid w:val="008027F3"/>
    <w:pPr>
      <w:pBdr>
        <w:left w:val="single" w:sz="8" w:space="0" w:color="auto"/>
        <w:right w:val="single" w:sz="8" w:space="0" w:color="auto"/>
      </w:pBdr>
      <w:spacing w:before="100" w:beforeAutospacing="1" w:after="100" w:afterAutospacing="1"/>
    </w:pPr>
    <w:rPr>
      <w:rFonts w:ascii="Arial" w:hAnsi="Arial" w:cs="Arial"/>
      <w:sz w:val="16"/>
      <w:szCs w:val="16"/>
    </w:rPr>
  </w:style>
  <w:style w:type="paragraph" w:customStyle="1" w:styleId="xl59">
    <w:name w:val="xl59"/>
    <w:rsid w:val="008027F3"/>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hAnsi="Arial" w:cs="Arial"/>
      <w:b/>
      <w:bCs/>
      <w:i/>
      <w:iCs/>
      <w:sz w:val="16"/>
      <w:szCs w:val="16"/>
    </w:rPr>
  </w:style>
  <w:style w:type="paragraph" w:customStyle="1" w:styleId="xl60">
    <w:name w:val="xl60"/>
    <w:rsid w:val="008027F3"/>
    <w:pPr>
      <w:pBdr>
        <w:left w:val="single" w:sz="8" w:space="0" w:color="auto"/>
        <w:right w:val="single" w:sz="8" w:space="0" w:color="auto"/>
      </w:pBdr>
      <w:spacing w:before="100" w:beforeAutospacing="1" w:after="100" w:afterAutospacing="1"/>
    </w:pPr>
    <w:rPr>
      <w:rFonts w:ascii="Arial" w:hAnsi="Arial" w:cs="Arial"/>
      <w:b/>
      <w:bCs/>
      <w:i/>
      <w:iCs/>
      <w:sz w:val="16"/>
      <w:szCs w:val="16"/>
    </w:rPr>
  </w:style>
  <w:style w:type="paragraph" w:customStyle="1" w:styleId="xl61">
    <w:name w:val="xl61"/>
    <w:rsid w:val="008027F3"/>
    <w:pPr>
      <w:pBdr>
        <w:top w:val="single" w:sz="8" w:space="0" w:color="auto"/>
        <w:left w:val="single" w:sz="8" w:space="0" w:color="auto"/>
        <w:bottom w:val="single" w:sz="8" w:space="0" w:color="auto"/>
        <w:right w:val="single" w:sz="8" w:space="0" w:color="auto"/>
      </w:pBdr>
      <w:shd w:val="clear" w:color="auto" w:fill="FFFF99"/>
      <w:spacing w:before="100" w:beforeAutospacing="1" w:after="100" w:afterAutospacing="1"/>
    </w:pPr>
    <w:rPr>
      <w:rFonts w:ascii="Arial" w:hAnsi="Arial" w:cs="Arial"/>
      <w:b/>
      <w:bCs/>
      <w:i/>
      <w:iCs/>
      <w:sz w:val="16"/>
      <w:szCs w:val="16"/>
    </w:rPr>
  </w:style>
  <w:style w:type="paragraph" w:customStyle="1" w:styleId="xl62">
    <w:name w:val="xl62"/>
    <w:rsid w:val="008027F3"/>
    <w:pPr>
      <w:pBdr>
        <w:left w:val="single" w:sz="8" w:space="0" w:color="auto"/>
        <w:bottom w:val="single" w:sz="8" w:space="0" w:color="auto"/>
        <w:right w:val="single" w:sz="8" w:space="0" w:color="auto"/>
      </w:pBdr>
      <w:spacing w:before="100" w:beforeAutospacing="1" w:after="100" w:afterAutospacing="1"/>
    </w:pPr>
    <w:rPr>
      <w:rFonts w:ascii="Arial" w:hAnsi="Arial" w:cs="Arial"/>
      <w:sz w:val="16"/>
      <w:szCs w:val="16"/>
    </w:rPr>
  </w:style>
  <w:style w:type="paragraph" w:customStyle="1" w:styleId="xl63">
    <w:name w:val="xl63"/>
    <w:rsid w:val="008027F3"/>
    <w:pPr>
      <w:pBdr>
        <w:top w:val="single" w:sz="8" w:space="0" w:color="auto"/>
        <w:left w:val="single" w:sz="8" w:space="0" w:color="auto"/>
        <w:bottom w:val="single" w:sz="8" w:space="0" w:color="auto"/>
        <w:right w:val="single" w:sz="8" w:space="0" w:color="auto"/>
      </w:pBdr>
      <w:shd w:val="clear" w:color="auto" w:fill="FFFF99"/>
      <w:spacing w:before="100" w:beforeAutospacing="1" w:after="100" w:afterAutospacing="1"/>
      <w:textAlignment w:val="center"/>
    </w:pPr>
    <w:rPr>
      <w:rFonts w:ascii="Arial" w:hAnsi="Arial" w:cs="Arial"/>
      <w:b/>
      <w:bCs/>
      <w:i/>
      <w:iCs/>
      <w:sz w:val="16"/>
      <w:szCs w:val="16"/>
    </w:rPr>
  </w:style>
  <w:style w:type="paragraph" w:customStyle="1" w:styleId="xl64">
    <w:name w:val="xl64"/>
    <w:rsid w:val="008027F3"/>
    <w:pPr>
      <w:pBdr>
        <w:top w:val="single" w:sz="8" w:space="0" w:color="auto"/>
        <w:left w:val="single" w:sz="8" w:space="0" w:color="auto"/>
      </w:pBdr>
      <w:shd w:val="clear" w:color="auto" w:fill="C0C0C0"/>
      <w:spacing w:before="100" w:beforeAutospacing="1" w:after="100" w:afterAutospacing="1"/>
    </w:pPr>
    <w:rPr>
      <w:rFonts w:ascii="Arial" w:hAnsi="Arial" w:cs="Arial"/>
      <w:b/>
      <w:bCs/>
      <w:sz w:val="16"/>
      <w:szCs w:val="16"/>
    </w:rPr>
  </w:style>
  <w:style w:type="paragraph" w:customStyle="1" w:styleId="xl65">
    <w:name w:val="xl65"/>
    <w:rsid w:val="008027F3"/>
    <w:pPr>
      <w:pBdr>
        <w:top w:val="single" w:sz="8" w:space="0" w:color="auto"/>
        <w:bottom w:val="single" w:sz="8" w:space="0" w:color="auto"/>
      </w:pBdr>
      <w:spacing w:before="100" w:beforeAutospacing="1" w:after="100" w:afterAutospacing="1"/>
      <w:jc w:val="center"/>
    </w:pPr>
    <w:rPr>
      <w:rFonts w:ascii="Arial" w:hAnsi="Arial" w:cs="Arial"/>
      <w:sz w:val="16"/>
      <w:szCs w:val="16"/>
    </w:rPr>
  </w:style>
  <w:style w:type="paragraph" w:customStyle="1" w:styleId="xl66">
    <w:name w:val="xl66"/>
    <w:rsid w:val="008027F3"/>
    <w:pPr>
      <w:pBdr>
        <w:top w:val="single" w:sz="8" w:space="0" w:color="auto"/>
        <w:left w:val="single" w:sz="8" w:space="0" w:color="auto"/>
        <w:bottom w:val="single" w:sz="8" w:space="0" w:color="auto"/>
        <w:right w:val="single" w:sz="8" w:space="0" w:color="auto"/>
      </w:pBdr>
      <w:shd w:val="clear" w:color="auto" w:fill="FFFF99"/>
      <w:spacing w:before="100" w:beforeAutospacing="1" w:after="100" w:afterAutospacing="1"/>
    </w:pPr>
    <w:rPr>
      <w:rFonts w:ascii="Arial" w:hAnsi="Arial" w:cs="Arial"/>
      <w:b/>
      <w:bCs/>
      <w:sz w:val="16"/>
      <w:szCs w:val="16"/>
    </w:rPr>
  </w:style>
  <w:style w:type="paragraph" w:customStyle="1" w:styleId="xl67">
    <w:name w:val="xl67"/>
    <w:rsid w:val="008027F3"/>
    <w:pPr>
      <w:pBdr>
        <w:top w:val="single" w:sz="8" w:space="0" w:color="auto"/>
        <w:right w:val="single" w:sz="8" w:space="0" w:color="auto"/>
      </w:pBdr>
      <w:spacing w:before="100" w:beforeAutospacing="1" w:after="100" w:afterAutospacing="1"/>
    </w:pPr>
    <w:rPr>
      <w:rFonts w:ascii="Arial" w:hAnsi="Arial" w:cs="Arial"/>
      <w:sz w:val="16"/>
      <w:szCs w:val="16"/>
    </w:rPr>
  </w:style>
  <w:style w:type="paragraph" w:customStyle="1" w:styleId="xl68">
    <w:name w:val="xl68"/>
    <w:rsid w:val="008027F3"/>
    <w:pPr>
      <w:pBdr>
        <w:right w:val="single" w:sz="8" w:space="0" w:color="auto"/>
      </w:pBdr>
      <w:spacing w:before="100" w:beforeAutospacing="1" w:after="100" w:afterAutospacing="1"/>
    </w:pPr>
    <w:rPr>
      <w:rFonts w:ascii="Arial" w:hAnsi="Arial" w:cs="Arial"/>
      <w:b/>
      <w:bCs/>
      <w:i/>
      <w:iCs/>
      <w:sz w:val="16"/>
      <w:szCs w:val="16"/>
    </w:rPr>
  </w:style>
  <w:style w:type="paragraph" w:customStyle="1" w:styleId="xl69">
    <w:name w:val="xl69"/>
    <w:rsid w:val="008027F3"/>
    <w:pPr>
      <w:pBdr>
        <w:right w:val="single" w:sz="8" w:space="0" w:color="auto"/>
      </w:pBdr>
      <w:spacing w:before="100" w:beforeAutospacing="1" w:after="100" w:afterAutospacing="1"/>
    </w:pPr>
    <w:rPr>
      <w:rFonts w:ascii="Arial" w:hAnsi="Arial" w:cs="Arial"/>
      <w:sz w:val="16"/>
      <w:szCs w:val="16"/>
    </w:rPr>
  </w:style>
  <w:style w:type="paragraph" w:styleId="Verzeichnis1">
    <w:name w:val="toc 1"/>
    <w:autoRedefine/>
    <w:uiPriority w:val="39"/>
    <w:rsid w:val="00F30F88"/>
    <w:pPr>
      <w:tabs>
        <w:tab w:val="left" w:pos="480"/>
        <w:tab w:val="right" w:leader="dot" w:pos="9732"/>
      </w:tabs>
      <w:spacing w:before="20" w:after="20"/>
    </w:pPr>
    <w:rPr>
      <w:b/>
      <w:noProof/>
      <w:lang w:val="en-US"/>
    </w:rPr>
  </w:style>
  <w:style w:type="paragraph" w:styleId="Verzeichnis2">
    <w:name w:val="toc 2"/>
    <w:autoRedefine/>
    <w:uiPriority w:val="39"/>
    <w:rsid w:val="008027F3"/>
    <w:pPr>
      <w:ind w:left="240"/>
    </w:pPr>
  </w:style>
  <w:style w:type="paragraph" w:styleId="Verzeichnis3">
    <w:name w:val="toc 3"/>
    <w:autoRedefine/>
    <w:uiPriority w:val="39"/>
    <w:rsid w:val="00D41D95"/>
    <w:pPr>
      <w:tabs>
        <w:tab w:val="left" w:pos="893"/>
        <w:tab w:val="right" w:leader="dot" w:pos="9732"/>
      </w:tabs>
      <w:ind w:left="480"/>
    </w:pPr>
  </w:style>
  <w:style w:type="paragraph" w:styleId="Verzeichnis4">
    <w:name w:val="toc 4"/>
    <w:autoRedefine/>
    <w:semiHidden/>
    <w:rsid w:val="008027F3"/>
    <w:pPr>
      <w:ind w:left="720"/>
    </w:pPr>
  </w:style>
  <w:style w:type="paragraph" w:styleId="Verzeichnis5">
    <w:name w:val="toc 5"/>
    <w:autoRedefine/>
    <w:semiHidden/>
    <w:rsid w:val="008027F3"/>
    <w:pPr>
      <w:ind w:left="960"/>
    </w:pPr>
  </w:style>
  <w:style w:type="paragraph" w:styleId="Verzeichnis6">
    <w:name w:val="toc 6"/>
    <w:autoRedefine/>
    <w:semiHidden/>
    <w:rsid w:val="008027F3"/>
    <w:pPr>
      <w:ind w:left="1200"/>
    </w:pPr>
  </w:style>
  <w:style w:type="paragraph" w:styleId="Verzeichnis7">
    <w:name w:val="toc 7"/>
    <w:autoRedefine/>
    <w:semiHidden/>
    <w:rsid w:val="008027F3"/>
    <w:pPr>
      <w:ind w:left="1440"/>
    </w:pPr>
  </w:style>
  <w:style w:type="paragraph" w:styleId="Verzeichnis8">
    <w:name w:val="toc 8"/>
    <w:autoRedefine/>
    <w:semiHidden/>
    <w:rsid w:val="008027F3"/>
    <w:pPr>
      <w:ind w:left="1680"/>
    </w:pPr>
  </w:style>
  <w:style w:type="paragraph" w:styleId="Verzeichnis9">
    <w:name w:val="toc 9"/>
    <w:autoRedefine/>
    <w:semiHidden/>
    <w:rsid w:val="008027F3"/>
    <w:pPr>
      <w:ind w:left="1920"/>
    </w:pPr>
  </w:style>
  <w:style w:type="paragraph" w:styleId="Umschlagadresse">
    <w:name w:val="envelope address"/>
    <w:semiHidden/>
    <w:rsid w:val="008027F3"/>
    <w:pPr>
      <w:framePr w:w="7938" w:h="1985" w:hRule="exact" w:hSpace="141" w:wrap="auto" w:hAnchor="page" w:xAlign="center" w:yAlign="bottom"/>
      <w:ind w:left="2835"/>
    </w:pPr>
    <w:rPr>
      <w:rFonts w:ascii="Arial" w:hAnsi="Arial" w:cs="Arial"/>
    </w:rPr>
  </w:style>
  <w:style w:type="paragraph" w:styleId="Umschlagabsenderadresse">
    <w:name w:val="envelope return"/>
    <w:semiHidden/>
    <w:rsid w:val="008027F3"/>
    <w:rPr>
      <w:rFonts w:ascii="Arial" w:hAnsi="Arial" w:cs="Arial"/>
      <w:sz w:val="20"/>
      <w:szCs w:val="20"/>
    </w:rPr>
  </w:style>
  <w:style w:type="paragraph" w:styleId="HTMLAdresse">
    <w:name w:val="HTML Address"/>
    <w:semiHidden/>
    <w:rsid w:val="008027F3"/>
    <w:rPr>
      <w:i/>
      <w:iCs/>
    </w:rPr>
  </w:style>
  <w:style w:type="paragraph" w:styleId="Datum">
    <w:name w:val="Date"/>
    <w:semiHidden/>
    <w:rsid w:val="008027F3"/>
  </w:style>
  <w:style w:type="paragraph" w:styleId="Nachrichtenkopf">
    <w:name w:val="Message Header"/>
    <w:semiHidden/>
    <w:rsid w:val="008027F3"/>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Dokumentstruktur">
    <w:name w:val="Document Map"/>
    <w:semiHidden/>
    <w:rsid w:val="008027F3"/>
    <w:pPr>
      <w:shd w:val="clear" w:color="auto" w:fill="000080"/>
    </w:pPr>
    <w:rPr>
      <w:rFonts w:ascii="Tahoma" w:hAnsi="Tahoma" w:cs="Tahoma"/>
    </w:rPr>
  </w:style>
  <w:style w:type="paragraph" w:styleId="Gruformel">
    <w:name w:val="Closing"/>
    <w:semiHidden/>
    <w:rsid w:val="008027F3"/>
    <w:pPr>
      <w:ind w:left="4252"/>
    </w:pPr>
  </w:style>
  <w:style w:type="paragraph" w:styleId="Index1">
    <w:name w:val="index 1"/>
    <w:autoRedefine/>
    <w:semiHidden/>
    <w:rsid w:val="008027F3"/>
    <w:pPr>
      <w:ind w:left="240" w:hanging="240"/>
    </w:pPr>
  </w:style>
  <w:style w:type="paragraph" w:styleId="Index2">
    <w:name w:val="index 2"/>
    <w:autoRedefine/>
    <w:semiHidden/>
    <w:rsid w:val="008027F3"/>
    <w:pPr>
      <w:ind w:left="480" w:hanging="240"/>
    </w:pPr>
  </w:style>
  <w:style w:type="paragraph" w:styleId="Index3">
    <w:name w:val="index 3"/>
    <w:autoRedefine/>
    <w:semiHidden/>
    <w:rsid w:val="008027F3"/>
    <w:pPr>
      <w:ind w:left="720" w:hanging="240"/>
    </w:pPr>
  </w:style>
  <w:style w:type="paragraph" w:styleId="Index4">
    <w:name w:val="index 4"/>
    <w:autoRedefine/>
    <w:semiHidden/>
    <w:rsid w:val="008027F3"/>
    <w:pPr>
      <w:ind w:left="960" w:hanging="240"/>
    </w:pPr>
  </w:style>
  <w:style w:type="paragraph" w:styleId="Index5">
    <w:name w:val="index 5"/>
    <w:autoRedefine/>
    <w:semiHidden/>
    <w:rsid w:val="008027F3"/>
    <w:pPr>
      <w:ind w:left="1200" w:hanging="240"/>
    </w:pPr>
  </w:style>
  <w:style w:type="paragraph" w:styleId="Index6">
    <w:name w:val="index 6"/>
    <w:autoRedefine/>
    <w:semiHidden/>
    <w:rsid w:val="008027F3"/>
    <w:pPr>
      <w:ind w:left="1440" w:hanging="240"/>
    </w:pPr>
  </w:style>
  <w:style w:type="paragraph" w:styleId="Index7">
    <w:name w:val="index 7"/>
    <w:autoRedefine/>
    <w:semiHidden/>
    <w:rsid w:val="008027F3"/>
    <w:pPr>
      <w:ind w:left="1680" w:hanging="240"/>
    </w:pPr>
  </w:style>
  <w:style w:type="paragraph" w:styleId="Index8">
    <w:name w:val="index 8"/>
    <w:autoRedefine/>
    <w:semiHidden/>
    <w:rsid w:val="008027F3"/>
    <w:pPr>
      <w:ind w:left="1920" w:hanging="240"/>
    </w:pPr>
  </w:style>
  <w:style w:type="paragraph" w:styleId="Index9">
    <w:name w:val="index 9"/>
    <w:autoRedefine/>
    <w:semiHidden/>
    <w:rsid w:val="008027F3"/>
    <w:pPr>
      <w:ind w:left="2160" w:hanging="240"/>
    </w:pPr>
  </w:style>
  <w:style w:type="paragraph" w:styleId="Liste">
    <w:name w:val="List"/>
    <w:semiHidden/>
    <w:rsid w:val="008027F3"/>
    <w:pPr>
      <w:ind w:left="283" w:hanging="283"/>
    </w:pPr>
  </w:style>
  <w:style w:type="paragraph" w:styleId="Liste2">
    <w:name w:val="List 2"/>
    <w:semiHidden/>
    <w:rsid w:val="008027F3"/>
    <w:pPr>
      <w:ind w:left="566" w:hanging="283"/>
    </w:pPr>
  </w:style>
  <w:style w:type="paragraph" w:styleId="Liste3">
    <w:name w:val="List 3"/>
    <w:semiHidden/>
    <w:rsid w:val="008027F3"/>
    <w:pPr>
      <w:ind w:left="849" w:hanging="283"/>
    </w:pPr>
  </w:style>
  <w:style w:type="paragraph" w:styleId="Liste4">
    <w:name w:val="List 4"/>
    <w:semiHidden/>
    <w:rsid w:val="008027F3"/>
    <w:pPr>
      <w:ind w:left="1132" w:hanging="283"/>
    </w:pPr>
  </w:style>
  <w:style w:type="paragraph" w:styleId="Liste5">
    <w:name w:val="List 5"/>
    <w:semiHidden/>
    <w:rsid w:val="008027F3"/>
    <w:pPr>
      <w:ind w:left="1415" w:hanging="283"/>
    </w:pPr>
  </w:style>
  <w:style w:type="paragraph" w:styleId="Listennummer">
    <w:name w:val="List Number"/>
    <w:semiHidden/>
    <w:rsid w:val="008027F3"/>
    <w:pPr>
      <w:numPr>
        <w:numId w:val="1"/>
      </w:numPr>
    </w:pPr>
  </w:style>
  <w:style w:type="paragraph" w:styleId="Listennummer2">
    <w:name w:val="List Number 2"/>
    <w:semiHidden/>
    <w:rsid w:val="008027F3"/>
    <w:pPr>
      <w:numPr>
        <w:numId w:val="2"/>
      </w:numPr>
    </w:pPr>
  </w:style>
  <w:style w:type="paragraph" w:styleId="Listennummer3">
    <w:name w:val="List Number 3"/>
    <w:semiHidden/>
    <w:rsid w:val="008027F3"/>
    <w:pPr>
      <w:numPr>
        <w:numId w:val="3"/>
      </w:numPr>
    </w:pPr>
  </w:style>
  <w:style w:type="paragraph" w:styleId="Listennummer4">
    <w:name w:val="List Number 4"/>
    <w:semiHidden/>
    <w:rsid w:val="008027F3"/>
    <w:pPr>
      <w:numPr>
        <w:numId w:val="4"/>
      </w:numPr>
    </w:pPr>
  </w:style>
  <w:style w:type="paragraph" w:styleId="Listennummer5">
    <w:name w:val="List Number 5"/>
    <w:semiHidden/>
    <w:rsid w:val="008027F3"/>
    <w:pPr>
      <w:numPr>
        <w:numId w:val="5"/>
      </w:numPr>
    </w:pPr>
  </w:style>
  <w:style w:type="paragraph" w:styleId="Aufzhlungszeichen">
    <w:name w:val="List Bullet"/>
    <w:autoRedefine/>
    <w:semiHidden/>
    <w:rsid w:val="008027F3"/>
    <w:pPr>
      <w:numPr>
        <w:numId w:val="6"/>
      </w:numPr>
    </w:pPr>
  </w:style>
  <w:style w:type="paragraph" w:styleId="Aufzhlungszeichen2">
    <w:name w:val="List Bullet 2"/>
    <w:autoRedefine/>
    <w:semiHidden/>
    <w:rsid w:val="008027F3"/>
    <w:pPr>
      <w:numPr>
        <w:numId w:val="7"/>
      </w:numPr>
    </w:pPr>
  </w:style>
  <w:style w:type="paragraph" w:styleId="Aufzhlungszeichen3">
    <w:name w:val="List Bullet 3"/>
    <w:autoRedefine/>
    <w:semiHidden/>
    <w:rsid w:val="008027F3"/>
    <w:pPr>
      <w:numPr>
        <w:numId w:val="8"/>
      </w:numPr>
    </w:pPr>
  </w:style>
  <w:style w:type="paragraph" w:styleId="Aufzhlungszeichen4">
    <w:name w:val="List Bullet 4"/>
    <w:autoRedefine/>
    <w:semiHidden/>
    <w:rsid w:val="008027F3"/>
    <w:pPr>
      <w:numPr>
        <w:numId w:val="9"/>
      </w:numPr>
    </w:pPr>
  </w:style>
  <w:style w:type="paragraph" w:styleId="Aufzhlungszeichen5">
    <w:name w:val="List Bullet 5"/>
    <w:autoRedefine/>
    <w:semiHidden/>
    <w:rsid w:val="008027F3"/>
    <w:pPr>
      <w:numPr>
        <w:numId w:val="10"/>
      </w:numPr>
    </w:pPr>
  </w:style>
  <w:style w:type="paragraph" w:styleId="Listenfortsetzung">
    <w:name w:val="List Continue"/>
    <w:semiHidden/>
    <w:rsid w:val="008027F3"/>
    <w:pPr>
      <w:spacing w:after="120"/>
      <w:ind w:left="283"/>
    </w:pPr>
  </w:style>
  <w:style w:type="paragraph" w:styleId="Listenfortsetzung2">
    <w:name w:val="List Continue 2"/>
    <w:semiHidden/>
    <w:rsid w:val="008027F3"/>
    <w:pPr>
      <w:spacing w:after="120"/>
      <w:ind w:left="566"/>
    </w:pPr>
  </w:style>
  <w:style w:type="paragraph" w:styleId="Listenfortsetzung3">
    <w:name w:val="List Continue 3"/>
    <w:semiHidden/>
    <w:rsid w:val="008027F3"/>
    <w:pPr>
      <w:spacing w:after="120"/>
      <w:ind w:left="849"/>
    </w:pPr>
  </w:style>
  <w:style w:type="paragraph" w:styleId="Listenfortsetzung4">
    <w:name w:val="List Continue 4"/>
    <w:semiHidden/>
    <w:rsid w:val="008027F3"/>
    <w:pPr>
      <w:spacing w:after="120"/>
      <w:ind w:left="1132"/>
    </w:pPr>
  </w:style>
  <w:style w:type="paragraph" w:styleId="Listenfortsetzung5">
    <w:name w:val="List Continue 5"/>
    <w:semiHidden/>
    <w:rsid w:val="008027F3"/>
    <w:pPr>
      <w:spacing w:after="120"/>
      <w:ind w:left="1415"/>
    </w:pPr>
  </w:style>
  <w:style w:type="paragraph" w:styleId="StandardWeb">
    <w:name w:val="Normal (Web)"/>
    <w:semiHidden/>
    <w:rsid w:val="008027F3"/>
  </w:style>
  <w:style w:type="paragraph" w:styleId="Blocktext">
    <w:name w:val="Block Text"/>
    <w:semiHidden/>
    <w:rsid w:val="008027F3"/>
    <w:pPr>
      <w:spacing w:after="120"/>
      <w:ind w:left="1440" w:right="1440"/>
    </w:pPr>
  </w:style>
  <w:style w:type="paragraph" w:styleId="Funotentext">
    <w:name w:val="footnote text"/>
    <w:semiHidden/>
    <w:rsid w:val="008027F3"/>
    <w:rPr>
      <w:sz w:val="20"/>
      <w:szCs w:val="20"/>
    </w:rPr>
  </w:style>
  <w:style w:type="paragraph" w:styleId="Endnotentext">
    <w:name w:val="endnote text"/>
    <w:semiHidden/>
    <w:rsid w:val="008027F3"/>
    <w:rPr>
      <w:sz w:val="20"/>
      <w:szCs w:val="20"/>
    </w:rPr>
  </w:style>
  <w:style w:type="paragraph" w:styleId="HTMLVorformatiert">
    <w:name w:val="HTML Preformatted"/>
    <w:semiHidden/>
    <w:rsid w:val="008027F3"/>
    <w:rPr>
      <w:rFonts w:ascii="Courier New" w:hAnsi="Courier New" w:cs="Courier New"/>
      <w:sz w:val="20"/>
      <w:szCs w:val="20"/>
    </w:rPr>
  </w:style>
  <w:style w:type="paragraph" w:styleId="Textkrper-Erstzeileneinzug">
    <w:name w:val="Body Text First Indent"/>
    <w:basedOn w:val="Textkrper"/>
    <w:semiHidden/>
    <w:rsid w:val="008027F3"/>
    <w:pPr>
      <w:spacing w:after="120"/>
      <w:ind w:firstLine="210"/>
      <w:jc w:val="left"/>
    </w:pPr>
  </w:style>
  <w:style w:type="paragraph" w:styleId="Textkrper-Erstzeileneinzug2">
    <w:name w:val="Body Text First Indent 2"/>
    <w:basedOn w:val="Textkrper-Zeileneinzug"/>
    <w:semiHidden/>
    <w:rsid w:val="008027F3"/>
    <w:pPr>
      <w:autoSpaceDE/>
      <w:autoSpaceDN/>
      <w:adjustRightInd/>
      <w:spacing w:after="120"/>
      <w:ind w:left="283" w:firstLine="210"/>
      <w:jc w:val="left"/>
    </w:pPr>
    <w:rPr>
      <w:lang w:val="fr-FR"/>
    </w:rPr>
  </w:style>
  <w:style w:type="paragraph" w:styleId="Standardeinzug">
    <w:name w:val="Normal Indent"/>
    <w:semiHidden/>
    <w:rsid w:val="008027F3"/>
    <w:pPr>
      <w:ind w:left="708"/>
    </w:pPr>
  </w:style>
  <w:style w:type="paragraph" w:styleId="Anrede">
    <w:name w:val="Salutation"/>
    <w:semiHidden/>
    <w:rsid w:val="008027F3"/>
  </w:style>
  <w:style w:type="paragraph" w:styleId="Unterschrift">
    <w:name w:val="Signature"/>
    <w:semiHidden/>
    <w:rsid w:val="008027F3"/>
    <w:pPr>
      <w:ind w:left="4252"/>
    </w:pPr>
  </w:style>
  <w:style w:type="paragraph" w:styleId="E-Mail-Signatur">
    <w:name w:val="E-mail Signature"/>
    <w:semiHidden/>
    <w:rsid w:val="008027F3"/>
  </w:style>
  <w:style w:type="paragraph" w:styleId="Abbildungsverzeichnis">
    <w:name w:val="table of figures"/>
    <w:semiHidden/>
    <w:rsid w:val="008027F3"/>
    <w:pPr>
      <w:ind w:left="480" w:hanging="480"/>
    </w:pPr>
  </w:style>
  <w:style w:type="paragraph" w:styleId="Rechtsgrundlagenverzeichnis">
    <w:name w:val="table of authorities"/>
    <w:semiHidden/>
    <w:rsid w:val="008027F3"/>
    <w:pPr>
      <w:ind w:left="240" w:hanging="240"/>
    </w:pPr>
  </w:style>
  <w:style w:type="paragraph" w:styleId="Makrotext">
    <w:name w:val="macro"/>
    <w:semiHidden/>
    <w:rsid w:val="008027F3"/>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fr-FR"/>
    </w:rPr>
  </w:style>
  <w:style w:type="paragraph" w:styleId="Fu-Endnotenberschrift">
    <w:name w:val="Note Heading"/>
    <w:semiHidden/>
    <w:rsid w:val="008027F3"/>
  </w:style>
  <w:style w:type="paragraph" w:styleId="Indexberschrift">
    <w:name w:val="index heading"/>
    <w:next w:val="Index1"/>
    <w:semiHidden/>
    <w:rsid w:val="008027F3"/>
    <w:rPr>
      <w:rFonts w:ascii="Arial" w:hAnsi="Arial" w:cs="Arial"/>
      <w:b/>
      <w:bCs/>
    </w:rPr>
  </w:style>
  <w:style w:type="paragraph" w:styleId="RGV-berschrift">
    <w:name w:val="toa heading"/>
    <w:semiHidden/>
    <w:rsid w:val="008027F3"/>
    <w:pPr>
      <w:spacing w:before="120"/>
    </w:pPr>
    <w:rPr>
      <w:rFonts w:ascii="Arial" w:hAnsi="Arial" w:cs="Arial"/>
      <w:b/>
      <w:bCs/>
    </w:rPr>
  </w:style>
  <w:style w:type="table" w:styleId="Tabellenraster">
    <w:name w:val="Table Grid"/>
    <w:basedOn w:val="NormaleTabelle"/>
    <w:uiPriority w:val="59"/>
    <w:rsid w:val="00964C0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extkrperZchn">
    <w:name w:val="Textkörper Zchn"/>
    <w:link w:val="Textkrper"/>
    <w:semiHidden/>
    <w:rsid w:val="00964C02"/>
    <w:rPr>
      <w:sz w:val="24"/>
      <w:szCs w:val="24"/>
    </w:rPr>
  </w:style>
  <w:style w:type="paragraph" w:customStyle="1" w:styleId="bullets1">
    <w:name w:val="bullets 1"/>
    <w:rsid w:val="00F61042"/>
    <w:pPr>
      <w:numPr>
        <w:numId w:val="12"/>
      </w:numPr>
    </w:pPr>
    <w:rPr>
      <w:rFonts w:ascii="Polo" w:hAnsi="Polo"/>
      <w:szCs w:val="20"/>
      <w:lang w:val="en-GB" w:eastAsia="en-GB"/>
    </w:rPr>
  </w:style>
  <w:style w:type="paragraph" w:customStyle="1" w:styleId="Style2">
    <w:name w:val="Style2"/>
    <w:link w:val="Style2Char"/>
    <w:rsid w:val="00F61042"/>
    <w:pPr>
      <w:tabs>
        <w:tab w:val="num" w:pos="940"/>
      </w:tabs>
      <w:spacing w:before="120" w:after="120"/>
      <w:ind w:left="940" w:hanging="720"/>
    </w:pPr>
    <w:rPr>
      <w:rFonts w:ascii="Polo" w:hAnsi="Polo" w:cs="Times New Roman"/>
      <w:snapToGrid w:val="0"/>
      <w:sz w:val="24"/>
      <w:szCs w:val="20"/>
      <w:lang w:val="en-GB" w:eastAsia="en-US"/>
    </w:rPr>
  </w:style>
  <w:style w:type="character" w:customStyle="1" w:styleId="Style2Char">
    <w:name w:val="Style2 Char"/>
    <w:link w:val="Style2"/>
    <w:rsid w:val="00F61042"/>
    <w:rPr>
      <w:rFonts w:ascii="Polo" w:hAnsi="Polo"/>
      <w:b/>
      <w:snapToGrid w:val="0"/>
      <w:sz w:val="24"/>
      <w:lang w:val="en-GB" w:eastAsia="en-US"/>
    </w:rPr>
  </w:style>
  <w:style w:type="character" w:customStyle="1" w:styleId="KommentartextZchn">
    <w:name w:val="Kommentartext Zchn"/>
    <w:link w:val="Kommentartext"/>
    <w:semiHidden/>
    <w:rsid w:val="008D0B99"/>
    <w:rPr>
      <w:rFonts w:ascii="Arial" w:hAnsi="Arial"/>
      <w:color w:val="404040"/>
      <w:lang w:eastAsia="fr-FR"/>
    </w:rPr>
  </w:style>
  <w:style w:type="character" w:customStyle="1" w:styleId="TitelZchn">
    <w:name w:val="Titel Zchn"/>
    <w:uiPriority w:val="10"/>
    <w:rsid w:val="00DB2202"/>
    <w:rPr>
      <w:rFonts w:asciiTheme="majorHAnsi" w:hAnsiTheme="majorHAnsi" w:cs="Arial"/>
      <w:b/>
      <w:bCs/>
      <w:color w:val="BF0034"/>
      <w:kern w:val="28"/>
      <w:sz w:val="42"/>
      <w:szCs w:val="32"/>
      <w:lang w:val="en-US" w:eastAsia="fr-FR"/>
    </w:rPr>
  </w:style>
  <w:style w:type="paragraph" w:styleId="Listenabsatz">
    <w:name w:val="List Paragraph"/>
    <w:uiPriority w:val="34"/>
    <w:qFormat/>
    <w:rsid w:val="008D0B99"/>
    <w:pPr>
      <w:ind w:left="720"/>
      <w:contextualSpacing/>
    </w:pPr>
  </w:style>
  <w:style w:type="paragraph" w:styleId="Kommentarthema">
    <w:name w:val="annotation subject"/>
    <w:basedOn w:val="Kommentartext"/>
    <w:next w:val="Kommentartext"/>
    <w:link w:val="KommentarthemaZchn"/>
    <w:uiPriority w:val="99"/>
    <w:semiHidden/>
    <w:unhideWhenUsed/>
    <w:rsid w:val="009F31AB"/>
    <w:rPr>
      <w:b/>
      <w:bCs/>
    </w:rPr>
  </w:style>
  <w:style w:type="character" w:customStyle="1" w:styleId="KommentarthemaZchn">
    <w:name w:val="Kommentarthema Zchn"/>
    <w:basedOn w:val="KommentartextZchn"/>
    <w:link w:val="Kommentarthema"/>
    <w:uiPriority w:val="99"/>
    <w:semiHidden/>
    <w:rsid w:val="009F31AB"/>
    <w:rPr>
      <w:rFonts w:ascii="Calibri" w:hAnsi="Calibri"/>
      <w:b/>
      <w:bCs/>
      <w:color w:val="404040"/>
      <w:lang w:eastAsia="fr-FR"/>
    </w:rPr>
  </w:style>
  <w:style w:type="paragraph" w:styleId="berarbeitung">
    <w:name w:val="Revision"/>
    <w:hidden/>
    <w:uiPriority w:val="71"/>
    <w:rsid w:val="00D41D95"/>
    <w:rPr>
      <w:szCs w:val="24"/>
      <w:lang w:eastAsia="fr-FR"/>
    </w:rPr>
  </w:style>
  <w:style w:type="character" w:styleId="NichtaufgelsteErwhnung">
    <w:name w:val="Unresolved Mention"/>
    <w:basedOn w:val="Absatz-Standardschriftart"/>
    <w:uiPriority w:val="99"/>
    <w:semiHidden/>
    <w:unhideWhenUsed/>
    <w:rsid w:val="00B64669"/>
    <w:rPr>
      <w:color w:val="605E5C"/>
      <w:shd w:val="clear" w:color="auto" w:fill="E1DFDD"/>
    </w:rPr>
  </w:style>
  <w:style w:type="character" w:customStyle="1" w:styleId="cf01">
    <w:name w:val="cf01"/>
    <w:basedOn w:val="Absatz-Standardschriftart"/>
    <w:rsid w:val="00E314C1"/>
    <w:rPr>
      <w:rFonts w:ascii="Segoe UI" w:hAnsi="Segoe UI" w:cs="Segoe UI" w:hint="default"/>
      <w:sz w:val="18"/>
      <w:szCs w:val="18"/>
    </w:rPr>
  </w:style>
  <w:style w:type="table" w:customStyle="1" w:styleId="TableNormal0">
    <w:name w:val="TableNormal"/>
    <w:rsid w:val="00AD0630"/>
    <w:pPr>
      <w:spacing w:line="276" w:lineRule="auto"/>
    </w:pPr>
    <w:rPr>
      <w:rFonts w:ascii="Arial" w:eastAsia="Arial" w:hAnsi="Arial" w:cs="Arial"/>
      <w:lang w:val="en"/>
    </w:rPr>
    <w:tblPr>
      <w:tblCellMar>
        <w:top w:w="100" w:type="dxa"/>
        <w:left w:w="100" w:type="dxa"/>
        <w:bottom w:w="100" w:type="dxa"/>
        <w:right w:w="100" w:type="dxa"/>
      </w:tblCellMar>
    </w:tblPr>
  </w:style>
  <w:style w:type="paragraph" w:styleId="Inhaltsverzeichnisberschrift">
    <w:name w:val="TOC Heading"/>
    <w:uiPriority w:val="39"/>
    <w:unhideWhenUsed/>
    <w:qFormat/>
    <w:rsid w:val="00AD0630"/>
    <w:pPr>
      <w:keepLines/>
      <w:spacing w:before="240" w:after="0" w:line="259" w:lineRule="auto"/>
      <w:jc w:val="left"/>
    </w:pPr>
    <w:rPr>
      <w:rFonts w:asciiTheme="majorHAnsi" w:eastAsiaTheme="majorEastAsia" w:hAnsiTheme="majorHAnsi" w:cstheme="majorBidi"/>
      <w:color w:val="365F91" w:themeColor="accent1" w:themeShade="BF"/>
      <w:lang w:val="de-DE"/>
    </w:rPr>
  </w:style>
  <w:style w:type="paragraph" w:styleId="Untertitel">
    <w:name w:val="Subtitle"/>
    <w:basedOn w:val="Standard"/>
    <w:next w:val="Standard"/>
    <w:uiPriority w:val="11"/>
    <w:qFormat/>
    <w:pPr>
      <w:spacing w:after="60"/>
      <w:jc w:val="center"/>
    </w:pPr>
    <w:rPr>
      <w:rFonts w:ascii="Arial" w:eastAsia="Arial" w:hAnsi="Arial" w:cs="Arial"/>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talq-consortium.or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www.talq-consortium.org/certified-products.html" TargetMode="External"/><Relationship Id="rId4" Type="http://schemas.openxmlformats.org/officeDocument/2006/relationships/styles" Target="styles.xml"/><Relationship Id="rId9" Type="http://schemas.openxmlformats.org/officeDocument/2006/relationships/hyperlink" Target="https://www.talq-consortium.org/functions-and-profiles.html" TargetMode="Externa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DMVtTFoBYuoT6fUdQUkziGX7Dg==">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</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899838C-7396-47FA-A5DE-EC8FF28EE6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4247</Words>
  <Characters>26757</Characters>
  <Application>Microsoft Office Word</Application>
  <DocSecurity>0</DocSecurity>
  <Lines>222</Lines>
  <Paragraphs>61</Paragraphs>
  <ScaleCrop>false</ScaleCrop>
  <Company/>
  <LinksUpToDate>false</LinksUpToDate>
  <CharactersWithSpaces>30943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TALQ Consortium</dc:creator>
  <cp:lastModifiedBy>Eva Jubitz | JUBITZ &amp; SOCI</cp:lastModifiedBy>
  <cp:revision>8</cp:revision>
  <cp:lastPrinted>2026-10-12T15:15:00Z</cp:lastPrinted>
  <dcterms:created xsi:type="dcterms:W3CDTF">2026-10-12T15:17:00Z</dcterms:created>
  <dcterms:modified xsi:type="dcterms:W3CDTF">2026-10-12T15:34:00Z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18d19324,3455a16a,6583fb63</vt:lpwstr>
  </property>
  <property fmtid="{D5CDD505-2E9C-101B-9397-08002B2CF9AE}" pid="3" name="ClassificationContentMarkingHeaderFontProps">
    <vt:lpwstr>#000000,10,Calibri</vt:lpwstr>
  </property>
  <property fmtid="{D5CDD505-2E9C-101B-9397-08002B2CF9AE}" pid="4" name="ClassificationContentMarkingHeaderText">
    <vt:lpwstr>Classified</vt:lpwstr>
  </property>
  <property fmtid="{D5CDD505-2E9C-101B-9397-08002B2CF9AE}" pid="5" name="MSIP_Label_00f7727a-510c-40ce-a418-7fdfc8e6513f_Enabled">
    <vt:lpwstr>true</vt:lpwstr>
  </property>
  <property fmtid="{D5CDD505-2E9C-101B-9397-08002B2CF9AE}" pid="6" name="MSIP_Label_00f7727a-510c-40ce-a418-7fdfc8e6513f_SetDate">
    <vt:lpwstr>2024-03-04T08:59:07Z</vt:lpwstr>
  </property>
  <property fmtid="{D5CDD505-2E9C-101B-9397-08002B2CF9AE}" pid="7" name="MSIP_Label_00f7727a-510c-40ce-a418-7fdfc8e6513f_Method">
    <vt:lpwstr>Standard</vt:lpwstr>
  </property>
  <property fmtid="{D5CDD505-2E9C-101B-9397-08002B2CF9AE}" pid="8" name="MSIP_Label_00f7727a-510c-40ce-a418-7fdfc8e6513f_Name">
    <vt:lpwstr>Classified (without encryption)</vt:lpwstr>
  </property>
  <property fmtid="{D5CDD505-2E9C-101B-9397-08002B2CF9AE}" pid="9" name="MSIP_Label_00f7727a-510c-40ce-a418-7fdfc8e6513f_SiteId">
    <vt:lpwstr>75b2f54b-feff-400d-8e0b-67102edb9a23</vt:lpwstr>
  </property>
  <property fmtid="{D5CDD505-2E9C-101B-9397-08002B2CF9AE}" pid="10" name="MSIP_Label_00f7727a-510c-40ce-a418-7fdfc8e6513f_ActionId">
    <vt:lpwstr>55178ebc-d279-4dbc-a4f9-d1f463481c4f</vt:lpwstr>
  </property>
  <property fmtid="{D5CDD505-2E9C-101B-9397-08002B2CF9AE}" pid="11" name="MSIP_Label_00f7727a-510c-40ce-a418-7fdfc8e6513f_ContentBits">
    <vt:lpwstr>1</vt:lpwstr>
  </property>
  <property fmtid="{D5CDD505-2E9C-101B-9397-08002B2CF9AE}" pid="12" name="MSIP_Label_c2970abb-7ec4-4825-902c-6c4e64bea74f_Enabled">
    <vt:lpwstr>true</vt:lpwstr>
  </property>
  <property fmtid="{D5CDD505-2E9C-101B-9397-08002B2CF9AE}" pid="13" name="MSIP_Label_c2970abb-7ec4-4825-902c-6c4e64bea74f_SetDate">
    <vt:lpwstr>2024-07-26T22:52:41Z</vt:lpwstr>
  </property>
  <property fmtid="{D5CDD505-2E9C-101B-9397-08002B2CF9AE}" pid="14" name="MSIP_Label_c2970abb-7ec4-4825-902c-6c4e64bea74f_Method">
    <vt:lpwstr>Privileged</vt:lpwstr>
  </property>
  <property fmtid="{D5CDD505-2E9C-101B-9397-08002B2CF9AE}" pid="15" name="MSIP_Label_c2970abb-7ec4-4825-902c-6c4e64bea74f_Name">
    <vt:lpwstr>Public</vt:lpwstr>
  </property>
  <property fmtid="{D5CDD505-2E9C-101B-9397-08002B2CF9AE}" pid="16" name="MSIP_Label_c2970abb-7ec4-4825-902c-6c4e64bea74f_SiteId">
    <vt:lpwstr>5818bd20-bf25-47b1-b996-d419d7e6e8ba</vt:lpwstr>
  </property>
  <property fmtid="{D5CDD505-2E9C-101B-9397-08002B2CF9AE}" pid="17" name="MSIP_Label_c2970abb-7ec4-4825-902c-6c4e64bea74f_ActionId">
    <vt:lpwstr>f687fea7-0560-42f2-b959-f64f2dfaeb33</vt:lpwstr>
  </property>
  <property fmtid="{D5CDD505-2E9C-101B-9397-08002B2CF9AE}" pid="18" name="MSIP_Label_c2970abb-7ec4-4825-902c-6c4e64bea74f_ContentBits">
    <vt:lpwstr>0</vt:lpwstr>
  </property>
  <property fmtid="{D5CDD505-2E9C-101B-9397-08002B2CF9AE}" pid="19" name="ContentTypeId">
    <vt:lpwstr>0x010100AD1738EDE0378445BD0055E60E9CAE52</vt:lpwstr>
  </property>
  <property fmtid="{D5CDD505-2E9C-101B-9397-08002B2CF9AE}" pid="20" name="MediaServiceImageTags">
    <vt:lpwstr/>
  </property>
</Properties>
</file>